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A2" w:rsidRDefault="00A43EA2" w:rsidP="00404B56">
      <w:pPr>
        <w:jc w:val="center"/>
      </w:pPr>
      <w:r>
        <w:t xml:space="preserve">Управление образования администрации муниципального района </w:t>
      </w:r>
    </w:p>
    <w:p w:rsidR="00A43EA2" w:rsidRDefault="00A43EA2" w:rsidP="00404B56">
      <w:pPr>
        <w:jc w:val="center"/>
      </w:pPr>
      <w:r>
        <w:t>имени Лазо Хабаровского края</w:t>
      </w:r>
    </w:p>
    <w:p w:rsidR="00A43EA2" w:rsidRDefault="00A43EA2" w:rsidP="00404B56">
      <w:pPr>
        <w:jc w:val="center"/>
      </w:pPr>
    </w:p>
    <w:p w:rsidR="00A43EA2" w:rsidRDefault="00A43EA2" w:rsidP="00404B56">
      <w:pPr>
        <w:jc w:val="center"/>
      </w:pPr>
    </w:p>
    <w:p w:rsidR="00A43EA2" w:rsidRPr="00060370" w:rsidRDefault="00A43EA2" w:rsidP="00404B56">
      <w:pPr>
        <w:jc w:val="right"/>
      </w:pPr>
    </w:p>
    <w:p w:rsidR="00A43EA2" w:rsidRDefault="00A43EA2" w:rsidP="00404B56">
      <w:pPr>
        <w:jc w:val="right"/>
      </w:pPr>
    </w:p>
    <w:p w:rsidR="00A43EA2" w:rsidRDefault="00A43EA2" w:rsidP="00404B56">
      <w:pPr>
        <w:jc w:val="right"/>
      </w:pPr>
    </w:p>
    <w:p w:rsidR="00A43EA2" w:rsidRDefault="00A43EA2" w:rsidP="00404B56">
      <w:pPr>
        <w:jc w:val="right"/>
      </w:pPr>
    </w:p>
    <w:p w:rsidR="00A43EA2" w:rsidRDefault="00A43EA2" w:rsidP="00404B56">
      <w:pPr>
        <w:jc w:val="right"/>
      </w:pPr>
    </w:p>
    <w:p w:rsidR="00A43EA2" w:rsidRDefault="00A43EA2" w:rsidP="00404B56">
      <w:pPr>
        <w:jc w:val="right"/>
      </w:pPr>
    </w:p>
    <w:p w:rsidR="00A43EA2" w:rsidRDefault="00A43EA2" w:rsidP="00404B56">
      <w:pPr>
        <w:jc w:val="right"/>
      </w:pPr>
    </w:p>
    <w:p w:rsidR="00A43EA2" w:rsidRDefault="00A43EA2" w:rsidP="00404B56">
      <w:pPr>
        <w:jc w:val="right"/>
      </w:pPr>
    </w:p>
    <w:p w:rsidR="00A43EA2" w:rsidRDefault="00A43EA2" w:rsidP="00404B56">
      <w:pPr>
        <w:jc w:val="right"/>
      </w:pPr>
    </w:p>
    <w:p w:rsidR="00A43EA2" w:rsidRDefault="00A43EA2" w:rsidP="00404B56">
      <w:pPr>
        <w:jc w:val="right"/>
      </w:pPr>
    </w:p>
    <w:p w:rsidR="00A43EA2" w:rsidRDefault="00A43EA2" w:rsidP="00404B56">
      <w:pPr>
        <w:jc w:val="right"/>
      </w:pPr>
    </w:p>
    <w:p w:rsidR="00A43EA2" w:rsidRDefault="00A43EA2" w:rsidP="00404B56">
      <w:pPr>
        <w:jc w:val="right"/>
      </w:pPr>
    </w:p>
    <w:p w:rsidR="00A43EA2" w:rsidRDefault="00A43EA2" w:rsidP="00404B56">
      <w:pPr>
        <w:jc w:val="right"/>
      </w:pPr>
    </w:p>
    <w:p w:rsidR="00A43EA2" w:rsidRDefault="00A43EA2" w:rsidP="00404B56">
      <w:pPr>
        <w:jc w:val="right"/>
      </w:pPr>
    </w:p>
    <w:p w:rsidR="00A43EA2" w:rsidRDefault="00A43EA2" w:rsidP="00404B56">
      <w:pPr>
        <w:jc w:val="center"/>
      </w:pPr>
      <w:r>
        <w:t xml:space="preserve">Публичный доклад Управления образования администрации </w:t>
      </w:r>
    </w:p>
    <w:p w:rsidR="00A43EA2" w:rsidRDefault="00A43EA2" w:rsidP="00404B56">
      <w:pPr>
        <w:jc w:val="center"/>
      </w:pPr>
      <w:r>
        <w:t>муниципального района имени Лазо Хабаровского края</w:t>
      </w:r>
    </w:p>
    <w:p w:rsidR="00A43EA2" w:rsidRDefault="00A43EA2" w:rsidP="00404B56">
      <w:pPr>
        <w:jc w:val="center"/>
      </w:pPr>
      <w:r>
        <w:t xml:space="preserve">«О состоянии и развитии системы образования </w:t>
      </w:r>
    </w:p>
    <w:p w:rsidR="00A43EA2" w:rsidRPr="00A34DD3" w:rsidRDefault="00A43EA2" w:rsidP="00404B56">
      <w:pPr>
        <w:jc w:val="center"/>
      </w:pPr>
      <w:r>
        <w:t>муниципальногорайона имени Лазо в 2012 году»</w:t>
      </w:r>
    </w:p>
    <w:p w:rsidR="00A43EA2" w:rsidRDefault="00A43EA2" w:rsidP="00404B56">
      <w:pPr>
        <w:jc w:val="center"/>
      </w:pPr>
    </w:p>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 w:rsidR="00A43EA2" w:rsidRDefault="00A43EA2" w:rsidP="00404B56">
      <w:pPr>
        <w:jc w:val="center"/>
      </w:pPr>
      <w:r>
        <w:t>р.п. Переяславка</w:t>
      </w:r>
    </w:p>
    <w:p w:rsidR="00A43EA2" w:rsidRDefault="00A43EA2" w:rsidP="00404B56">
      <w:pPr>
        <w:jc w:val="center"/>
      </w:pPr>
      <w:r>
        <w:t>2012</w:t>
      </w:r>
    </w:p>
    <w:p w:rsidR="00A43EA2" w:rsidRPr="00743F5A" w:rsidRDefault="00A43EA2" w:rsidP="009E7F7F">
      <w:pPr>
        <w:pStyle w:val="TOCHeading"/>
        <w:jc w:val="center"/>
        <w:rPr>
          <w:rFonts w:ascii="Times New Roman" w:hAnsi="Times New Roman" w:cs="Times New Roman"/>
        </w:rPr>
      </w:pPr>
      <w:r w:rsidRPr="00743F5A">
        <w:rPr>
          <w:rFonts w:ascii="Times New Roman" w:hAnsi="Times New Roman" w:cs="Times New Roman"/>
        </w:rPr>
        <w:t>Оглавление</w:t>
      </w:r>
    </w:p>
    <w:p w:rsidR="00A43EA2" w:rsidRPr="00772ADE" w:rsidRDefault="00A43EA2">
      <w:pPr>
        <w:pStyle w:val="TOC1"/>
        <w:tabs>
          <w:tab w:val="right" w:leader="dot" w:pos="9345"/>
        </w:tabs>
        <w:rPr>
          <w:rFonts w:ascii="Calibri" w:hAnsi="Calibri" w:cs="Calibri"/>
          <w:noProof/>
          <w:sz w:val="27"/>
          <w:szCs w:val="27"/>
        </w:rPr>
      </w:pPr>
      <w:r w:rsidRPr="00772ADE">
        <w:rPr>
          <w:sz w:val="24"/>
          <w:szCs w:val="24"/>
        </w:rPr>
        <w:fldChar w:fldCharType="begin"/>
      </w:r>
      <w:r w:rsidRPr="00772ADE">
        <w:rPr>
          <w:sz w:val="24"/>
          <w:szCs w:val="24"/>
        </w:rPr>
        <w:instrText xml:space="preserve"> TOC \o "1-3" \h \z \u </w:instrText>
      </w:r>
      <w:r w:rsidRPr="00772ADE">
        <w:rPr>
          <w:sz w:val="24"/>
          <w:szCs w:val="24"/>
        </w:rPr>
        <w:fldChar w:fldCharType="separate"/>
      </w:r>
      <w:hyperlink w:anchor="_Toc357768777" w:history="1">
        <w:r w:rsidRPr="00772ADE">
          <w:rPr>
            <w:rStyle w:val="Hyperlink"/>
            <w:noProof/>
            <w:sz w:val="27"/>
            <w:szCs w:val="27"/>
          </w:rPr>
          <w:t>1. Приоритетные направления развития образования в муниципальном районе имени Лазо</w:t>
        </w:r>
        <w:r w:rsidRPr="00772ADE">
          <w:rPr>
            <w:noProof/>
            <w:webHidden/>
            <w:sz w:val="27"/>
            <w:szCs w:val="27"/>
          </w:rPr>
          <w:tab/>
        </w:r>
        <w:r w:rsidRPr="00772ADE">
          <w:rPr>
            <w:noProof/>
            <w:webHidden/>
            <w:sz w:val="27"/>
            <w:szCs w:val="27"/>
          </w:rPr>
          <w:fldChar w:fldCharType="begin"/>
        </w:r>
        <w:r w:rsidRPr="00772ADE">
          <w:rPr>
            <w:noProof/>
            <w:webHidden/>
            <w:sz w:val="27"/>
            <w:szCs w:val="27"/>
          </w:rPr>
          <w:instrText xml:space="preserve"> PAGEREF _Toc357768777 \h </w:instrText>
        </w:r>
        <w:r w:rsidRPr="00743F5A">
          <w:rPr>
            <w:noProof/>
            <w:sz w:val="27"/>
            <w:szCs w:val="27"/>
          </w:rPr>
        </w:r>
        <w:r w:rsidRPr="00772ADE">
          <w:rPr>
            <w:noProof/>
            <w:webHidden/>
            <w:sz w:val="27"/>
            <w:szCs w:val="27"/>
          </w:rPr>
          <w:fldChar w:fldCharType="separate"/>
        </w:r>
        <w:r>
          <w:rPr>
            <w:noProof/>
            <w:webHidden/>
            <w:sz w:val="27"/>
            <w:szCs w:val="27"/>
          </w:rPr>
          <w:t>3</w:t>
        </w:r>
        <w:r w:rsidRPr="00772ADE">
          <w:rPr>
            <w:noProof/>
            <w:webHidden/>
            <w:sz w:val="27"/>
            <w:szCs w:val="27"/>
          </w:rPr>
          <w:fldChar w:fldCharType="end"/>
        </w:r>
      </w:hyperlink>
    </w:p>
    <w:p w:rsidR="00A43EA2" w:rsidRPr="00772ADE" w:rsidRDefault="00A43EA2">
      <w:pPr>
        <w:pStyle w:val="TOC1"/>
        <w:tabs>
          <w:tab w:val="right" w:leader="dot" w:pos="9345"/>
        </w:tabs>
        <w:rPr>
          <w:rFonts w:ascii="Calibri" w:hAnsi="Calibri" w:cs="Calibri"/>
          <w:noProof/>
          <w:sz w:val="27"/>
          <w:szCs w:val="27"/>
        </w:rPr>
      </w:pPr>
      <w:hyperlink w:anchor="_Toc357768778" w:history="1">
        <w:r w:rsidRPr="00772ADE">
          <w:rPr>
            <w:rStyle w:val="Hyperlink"/>
            <w:noProof/>
            <w:sz w:val="27"/>
            <w:szCs w:val="27"/>
          </w:rPr>
          <w:t>2. Обеспечение доступности образования в муниципальном районе имени Лазо</w:t>
        </w:r>
        <w:r w:rsidRPr="00772ADE">
          <w:rPr>
            <w:noProof/>
            <w:webHidden/>
            <w:sz w:val="27"/>
            <w:szCs w:val="27"/>
          </w:rPr>
          <w:tab/>
        </w:r>
        <w:r>
          <w:rPr>
            <w:noProof/>
            <w:webHidden/>
            <w:sz w:val="27"/>
            <w:szCs w:val="27"/>
          </w:rPr>
          <w:t>6</w:t>
        </w:r>
      </w:hyperlink>
    </w:p>
    <w:p w:rsidR="00A43EA2" w:rsidRPr="00772ADE" w:rsidRDefault="00A43EA2">
      <w:pPr>
        <w:pStyle w:val="TOC2"/>
        <w:tabs>
          <w:tab w:val="right" w:leader="dot" w:pos="9345"/>
        </w:tabs>
        <w:rPr>
          <w:rFonts w:ascii="Calibri" w:hAnsi="Calibri" w:cs="Calibri"/>
          <w:noProof/>
          <w:sz w:val="27"/>
          <w:szCs w:val="27"/>
        </w:rPr>
      </w:pPr>
      <w:hyperlink w:anchor="_Toc357768779" w:history="1">
        <w:r w:rsidRPr="00772ADE">
          <w:rPr>
            <w:rStyle w:val="Hyperlink"/>
            <w:noProof/>
            <w:sz w:val="27"/>
            <w:szCs w:val="27"/>
          </w:rPr>
          <w:t>2.1. Сеть учреждений образования и контингент обучающихся и воспитанников</w:t>
        </w:r>
        <w:r w:rsidRPr="00772ADE">
          <w:rPr>
            <w:noProof/>
            <w:webHidden/>
            <w:sz w:val="27"/>
            <w:szCs w:val="27"/>
          </w:rPr>
          <w:tab/>
        </w:r>
        <w:r>
          <w:rPr>
            <w:noProof/>
            <w:webHidden/>
            <w:sz w:val="27"/>
            <w:szCs w:val="27"/>
          </w:rPr>
          <w:t>6</w:t>
        </w:r>
      </w:hyperlink>
    </w:p>
    <w:p w:rsidR="00A43EA2" w:rsidRPr="00772ADE" w:rsidRDefault="00A43EA2">
      <w:pPr>
        <w:pStyle w:val="TOC2"/>
        <w:tabs>
          <w:tab w:val="right" w:leader="dot" w:pos="9345"/>
        </w:tabs>
        <w:rPr>
          <w:rFonts w:ascii="Calibri" w:hAnsi="Calibri" w:cs="Calibri"/>
          <w:noProof/>
          <w:sz w:val="27"/>
          <w:szCs w:val="27"/>
        </w:rPr>
      </w:pPr>
      <w:hyperlink w:anchor="_Toc357768780" w:history="1">
        <w:r w:rsidRPr="00772ADE">
          <w:rPr>
            <w:rStyle w:val="Hyperlink"/>
            <w:noProof/>
            <w:sz w:val="27"/>
            <w:szCs w:val="27"/>
          </w:rPr>
          <w:t>2.2. Лицензирование образовательной деятельности образовательных учреждений</w:t>
        </w:r>
        <w:r w:rsidRPr="00772ADE">
          <w:rPr>
            <w:noProof/>
            <w:webHidden/>
            <w:sz w:val="27"/>
            <w:szCs w:val="27"/>
          </w:rPr>
          <w:tab/>
        </w:r>
        <w:r>
          <w:rPr>
            <w:noProof/>
            <w:webHidden/>
            <w:sz w:val="27"/>
            <w:szCs w:val="27"/>
          </w:rPr>
          <w:t>7</w:t>
        </w:r>
      </w:hyperlink>
    </w:p>
    <w:p w:rsidR="00A43EA2" w:rsidRPr="00772ADE" w:rsidRDefault="00A43EA2">
      <w:pPr>
        <w:pStyle w:val="TOC2"/>
        <w:tabs>
          <w:tab w:val="right" w:leader="dot" w:pos="9345"/>
        </w:tabs>
        <w:rPr>
          <w:rFonts w:ascii="Calibri" w:hAnsi="Calibri" w:cs="Calibri"/>
          <w:noProof/>
          <w:sz w:val="27"/>
          <w:szCs w:val="27"/>
        </w:rPr>
      </w:pPr>
      <w:hyperlink w:anchor="_Toc357768781" w:history="1">
        <w:r w:rsidRPr="00772ADE">
          <w:rPr>
            <w:rStyle w:val="Hyperlink"/>
            <w:noProof/>
            <w:sz w:val="27"/>
            <w:szCs w:val="27"/>
            <w:lang w:eastAsia="en-US"/>
          </w:rPr>
          <w:t>2.3. Развитие системы дошкольного образования</w:t>
        </w:r>
        <w:r w:rsidRPr="00772ADE">
          <w:rPr>
            <w:noProof/>
            <w:webHidden/>
            <w:sz w:val="27"/>
            <w:szCs w:val="27"/>
          </w:rPr>
          <w:tab/>
        </w:r>
        <w:r>
          <w:rPr>
            <w:noProof/>
            <w:webHidden/>
            <w:sz w:val="27"/>
            <w:szCs w:val="27"/>
          </w:rPr>
          <w:t>8</w:t>
        </w:r>
      </w:hyperlink>
    </w:p>
    <w:p w:rsidR="00A43EA2" w:rsidRPr="00772ADE" w:rsidRDefault="00A43EA2">
      <w:pPr>
        <w:pStyle w:val="TOC3"/>
        <w:tabs>
          <w:tab w:val="right" w:leader="dot" w:pos="9345"/>
        </w:tabs>
        <w:rPr>
          <w:rFonts w:ascii="Calibri" w:hAnsi="Calibri" w:cs="Calibri"/>
          <w:noProof/>
          <w:sz w:val="27"/>
          <w:szCs w:val="27"/>
        </w:rPr>
      </w:pPr>
      <w:hyperlink w:anchor="_Toc357768782" w:history="1">
        <w:r w:rsidRPr="00772ADE">
          <w:rPr>
            <w:rStyle w:val="Hyperlink"/>
            <w:noProof/>
            <w:sz w:val="27"/>
            <w:szCs w:val="27"/>
            <w:lang w:eastAsia="en-US"/>
          </w:rPr>
          <w:t>2.3.1.Сеть учреждений, и ее изменения</w:t>
        </w:r>
        <w:r w:rsidRPr="00772ADE">
          <w:rPr>
            <w:noProof/>
            <w:webHidden/>
            <w:sz w:val="27"/>
            <w:szCs w:val="27"/>
          </w:rPr>
          <w:tab/>
        </w:r>
        <w:r>
          <w:rPr>
            <w:noProof/>
            <w:webHidden/>
            <w:sz w:val="27"/>
            <w:szCs w:val="27"/>
          </w:rPr>
          <w:t>8</w:t>
        </w:r>
      </w:hyperlink>
    </w:p>
    <w:p w:rsidR="00A43EA2" w:rsidRPr="00772ADE" w:rsidRDefault="00A43EA2">
      <w:pPr>
        <w:pStyle w:val="TOC3"/>
        <w:tabs>
          <w:tab w:val="right" w:leader="dot" w:pos="9345"/>
        </w:tabs>
        <w:rPr>
          <w:rFonts w:ascii="Calibri" w:hAnsi="Calibri" w:cs="Calibri"/>
          <w:noProof/>
          <w:sz w:val="27"/>
          <w:szCs w:val="27"/>
        </w:rPr>
      </w:pPr>
      <w:hyperlink w:anchor="_Toc357768783" w:history="1">
        <w:r w:rsidRPr="00772ADE">
          <w:rPr>
            <w:rStyle w:val="Hyperlink"/>
            <w:noProof/>
            <w:sz w:val="27"/>
            <w:szCs w:val="27"/>
            <w:lang w:eastAsia="en-US"/>
          </w:rPr>
          <w:t>2.3.2. Охват дошкольным образованием и наличие очередности</w:t>
        </w:r>
        <w:r w:rsidRPr="00772ADE">
          <w:rPr>
            <w:noProof/>
            <w:webHidden/>
            <w:sz w:val="27"/>
            <w:szCs w:val="27"/>
          </w:rPr>
          <w:tab/>
        </w:r>
        <w:r>
          <w:rPr>
            <w:noProof/>
            <w:webHidden/>
            <w:sz w:val="27"/>
            <w:szCs w:val="27"/>
          </w:rPr>
          <w:t>8</w:t>
        </w:r>
      </w:hyperlink>
    </w:p>
    <w:p w:rsidR="00A43EA2" w:rsidRPr="00772ADE" w:rsidRDefault="00A43EA2">
      <w:pPr>
        <w:pStyle w:val="TOC3"/>
        <w:tabs>
          <w:tab w:val="right" w:leader="dot" w:pos="9345"/>
        </w:tabs>
        <w:rPr>
          <w:rFonts w:ascii="Calibri" w:hAnsi="Calibri" w:cs="Calibri"/>
          <w:noProof/>
          <w:sz w:val="27"/>
          <w:szCs w:val="27"/>
        </w:rPr>
      </w:pPr>
      <w:hyperlink w:anchor="_Toc357768784" w:history="1">
        <w:r w:rsidRPr="00772ADE">
          <w:rPr>
            <w:rStyle w:val="Hyperlink"/>
            <w:noProof/>
            <w:sz w:val="27"/>
            <w:szCs w:val="27"/>
            <w:lang w:eastAsia="en-US"/>
          </w:rPr>
          <w:t>2.3.3. Организация дополнительного образования детей</w:t>
        </w:r>
        <w:r w:rsidRPr="00772ADE">
          <w:rPr>
            <w:noProof/>
            <w:webHidden/>
            <w:sz w:val="27"/>
            <w:szCs w:val="27"/>
          </w:rPr>
          <w:tab/>
        </w:r>
        <w:r>
          <w:rPr>
            <w:noProof/>
            <w:webHidden/>
            <w:sz w:val="27"/>
            <w:szCs w:val="27"/>
          </w:rPr>
          <w:t>9</w:t>
        </w:r>
      </w:hyperlink>
    </w:p>
    <w:p w:rsidR="00A43EA2" w:rsidRPr="00772ADE" w:rsidRDefault="00A43EA2">
      <w:pPr>
        <w:pStyle w:val="TOC3"/>
        <w:tabs>
          <w:tab w:val="right" w:leader="dot" w:pos="9345"/>
        </w:tabs>
        <w:rPr>
          <w:rFonts w:ascii="Calibri" w:hAnsi="Calibri" w:cs="Calibri"/>
          <w:noProof/>
          <w:sz w:val="27"/>
          <w:szCs w:val="27"/>
        </w:rPr>
      </w:pPr>
      <w:hyperlink w:anchor="_Toc357768785" w:history="1">
        <w:r w:rsidRPr="00772ADE">
          <w:rPr>
            <w:rStyle w:val="Hyperlink"/>
            <w:noProof/>
            <w:sz w:val="27"/>
            <w:szCs w:val="27"/>
            <w:lang w:eastAsia="en-US"/>
          </w:rPr>
          <w:t>2.3.4. Содержание дошкольного образования</w:t>
        </w:r>
        <w:r w:rsidRPr="00772ADE">
          <w:rPr>
            <w:noProof/>
            <w:webHidden/>
            <w:sz w:val="27"/>
            <w:szCs w:val="27"/>
          </w:rPr>
          <w:tab/>
        </w:r>
        <w:r>
          <w:rPr>
            <w:noProof/>
            <w:webHidden/>
            <w:sz w:val="27"/>
            <w:szCs w:val="27"/>
          </w:rPr>
          <w:t>10</w:t>
        </w:r>
      </w:hyperlink>
    </w:p>
    <w:p w:rsidR="00A43EA2" w:rsidRPr="00772ADE" w:rsidRDefault="00A43EA2">
      <w:pPr>
        <w:pStyle w:val="TOC3"/>
        <w:tabs>
          <w:tab w:val="right" w:leader="dot" w:pos="9345"/>
        </w:tabs>
        <w:rPr>
          <w:rFonts w:ascii="Calibri" w:hAnsi="Calibri" w:cs="Calibri"/>
          <w:noProof/>
          <w:sz w:val="27"/>
          <w:szCs w:val="27"/>
        </w:rPr>
      </w:pPr>
      <w:hyperlink w:anchor="_Toc357768786" w:history="1">
        <w:r w:rsidRPr="00772ADE">
          <w:rPr>
            <w:rStyle w:val="Hyperlink"/>
            <w:noProof/>
            <w:sz w:val="27"/>
            <w:szCs w:val="27"/>
            <w:lang w:eastAsia="en-US"/>
          </w:rPr>
          <w:t>2.3.5. Работа с детьми с ограниченными возможностями здоровья, медицинское обслуживание</w:t>
        </w:r>
        <w:r w:rsidRPr="00772ADE">
          <w:rPr>
            <w:noProof/>
            <w:webHidden/>
            <w:sz w:val="27"/>
            <w:szCs w:val="27"/>
          </w:rPr>
          <w:tab/>
        </w:r>
        <w:r>
          <w:rPr>
            <w:noProof/>
            <w:webHidden/>
            <w:sz w:val="27"/>
            <w:szCs w:val="27"/>
          </w:rPr>
          <w:t>10</w:t>
        </w:r>
      </w:hyperlink>
    </w:p>
    <w:p w:rsidR="00A43EA2" w:rsidRPr="00772ADE" w:rsidRDefault="00A43EA2">
      <w:pPr>
        <w:pStyle w:val="TOC3"/>
        <w:tabs>
          <w:tab w:val="right" w:leader="dot" w:pos="9345"/>
        </w:tabs>
        <w:rPr>
          <w:rFonts w:ascii="Calibri" w:hAnsi="Calibri" w:cs="Calibri"/>
          <w:noProof/>
          <w:sz w:val="27"/>
          <w:szCs w:val="27"/>
        </w:rPr>
      </w:pPr>
      <w:hyperlink w:anchor="_Toc357768787" w:history="1">
        <w:r w:rsidRPr="00772ADE">
          <w:rPr>
            <w:rStyle w:val="Hyperlink"/>
            <w:noProof/>
            <w:sz w:val="27"/>
            <w:szCs w:val="27"/>
            <w:lang w:eastAsia="en-US"/>
          </w:rPr>
          <w:t>2.3.6. Информатизация дошкольного образования</w:t>
        </w:r>
        <w:r w:rsidRPr="00772ADE">
          <w:rPr>
            <w:noProof/>
            <w:webHidden/>
            <w:sz w:val="27"/>
            <w:szCs w:val="27"/>
          </w:rPr>
          <w:tab/>
        </w:r>
        <w:r>
          <w:rPr>
            <w:noProof/>
            <w:webHidden/>
            <w:sz w:val="27"/>
            <w:szCs w:val="27"/>
          </w:rPr>
          <w:t>11</w:t>
        </w:r>
      </w:hyperlink>
    </w:p>
    <w:p w:rsidR="00A43EA2" w:rsidRPr="00772ADE" w:rsidRDefault="00A43EA2">
      <w:pPr>
        <w:pStyle w:val="TOC3"/>
        <w:tabs>
          <w:tab w:val="right" w:leader="dot" w:pos="9345"/>
        </w:tabs>
        <w:rPr>
          <w:rFonts w:ascii="Calibri" w:hAnsi="Calibri" w:cs="Calibri"/>
          <w:noProof/>
          <w:sz w:val="27"/>
          <w:szCs w:val="27"/>
        </w:rPr>
      </w:pPr>
      <w:hyperlink w:anchor="_Toc357768788" w:history="1">
        <w:r w:rsidRPr="00772ADE">
          <w:rPr>
            <w:rStyle w:val="Hyperlink"/>
            <w:noProof/>
            <w:sz w:val="27"/>
            <w:szCs w:val="27"/>
            <w:lang w:eastAsia="en-US"/>
          </w:rPr>
          <w:t>2.3.7. Развитие материально-технической базы. Обеспечение безопасности дошкольных образовательных учреждений</w:t>
        </w:r>
        <w:r w:rsidRPr="00772ADE">
          <w:rPr>
            <w:noProof/>
            <w:webHidden/>
            <w:sz w:val="27"/>
            <w:szCs w:val="27"/>
          </w:rPr>
          <w:tab/>
        </w:r>
        <w:r>
          <w:rPr>
            <w:noProof/>
            <w:webHidden/>
            <w:sz w:val="27"/>
            <w:szCs w:val="27"/>
          </w:rPr>
          <w:t>12</w:t>
        </w:r>
      </w:hyperlink>
    </w:p>
    <w:p w:rsidR="00A43EA2" w:rsidRPr="00772ADE" w:rsidRDefault="00A43EA2">
      <w:pPr>
        <w:pStyle w:val="TOC2"/>
        <w:tabs>
          <w:tab w:val="right" w:leader="dot" w:pos="9345"/>
        </w:tabs>
        <w:rPr>
          <w:rFonts w:ascii="Calibri" w:hAnsi="Calibri" w:cs="Calibri"/>
          <w:noProof/>
          <w:sz w:val="27"/>
          <w:szCs w:val="27"/>
        </w:rPr>
      </w:pPr>
      <w:hyperlink w:anchor="_Toc357768789" w:history="1">
        <w:r w:rsidRPr="00772ADE">
          <w:rPr>
            <w:rStyle w:val="Hyperlink"/>
            <w:noProof/>
            <w:sz w:val="27"/>
            <w:szCs w:val="27"/>
            <w:lang w:eastAsia="en-US"/>
          </w:rPr>
          <w:t>2.4. Развитие системы общего образования</w:t>
        </w:r>
        <w:r w:rsidRPr="00772ADE">
          <w:rPr>
            <w:noProof/>
            <w:webHidden/>
            <w:sz w:val="27"/>
            <w:szCs w:val="27"/>
          </w:rPr>
          <w:tab/>
        </w:r>
        <w:r>
          <w:rPr>
            <w:noProof/>
            <w:webHidden/>
            <w:sz w:val="27"/>
            <w:szCs w:val="27"/>
          </w:rPr>
          <w:t>12</w:t>
        </w:r>
      </w:hyperlink>
    </w:p>
    <w:p w:rsidR="00A43EA2" w:rsidRPr="00772ADE" w:rsidRDefault="00A43EA2">
      <w:pPr>
        <w:pStyle w:val="TOC2"/>
        <w:tabs>
          <w:tab w:val="right" w:leader="dot" w:pos="9345"/>
        </w:tabs>
        <w:rPr>
          <w:rFonts w:ascii="Calibri" w:hAnsi="Calibri" w:cs="Calibri"/>
          <w:noProof/>
          <w:sz w:val="27"/>
          <w:szCs w:val="27"/>
        </w:rPr>
      </w:pPr>
      <w:hyperlink w:anchor="_Toc357768790" w:history="1">
        <w:r w:rsidRPr="00772ADE">
          <w:rPr>
            <w:rStyle w:val="Hyperlink"/>
            <w:noProof/>
            <w:sz w:val="27"/>
            <w:szCs w:val="27"/>
            <w:lang w:eastAsia="en-US"/>
          </w:rPr>
          <w:t>2.5. Дополнительное образование и воспитание</w:t>
        </w:r>
        <w:r w:rsidRPr="00772ADE">
          <w:rPr>
            <w:noProof/>
            <w:webHidden/>
            <w:sz w:val="27"/>
            <w:szCs w:val="27"/>
          </w:rPr>
          <w:tab/>
        </w:r>
        <w:r>
          <w:rPr>
            <w:noProof/>
            <w:webHidden/>
            <w:sz w:val="27"/>
            <w:szCs w:val="27"/>
          </w:rPr>
          <w:t>19</w:t>
        </w:r>
      </w:hyperlink>
    </w:p>
    <w:p w:rsidR="00A43EA2" w:rsidRPr="00772ADE" w:rsidRDefault="00A43EA2">
      <w:pPr>
        <w:pStyle w:val="TOC1"/>
        <w:tabs>
          <w:tab w:val="right" w:leader="dot" w:pos="9345"/>
        </w:tabs>
        <w:rPr>
          <w:rFonts w:ascii="Calibri" w:hAnsi="Calibri" w:cs="Calibri"/>
          <w:noProof/>
          <w:sz w:val="27"/>
          <w:szCs w:val="27"/>
        </w:rPr>
      </w:pPr>
      <w:hyperlink w:anchor="_Toc357768791" w:history="1">
        <w:r w:rsidRPr="00772ADE">
          <w:rPr>
            <w:rStyle w:val="Hyperlink"/>
            <w:noProof/>
            <w:sz w:val="27"/>
            <w:szCs w:val="27"/>
          </w:rPr>
          <w:t>3. Результаты деятельности системы образования муниципального района в 2012 году</w:t>
        </w:r>
        <w:r w:rsidRPr="00772ADE">
          <w:rPr>
            <w:noProof/>
            <w:webHidden/>
            <w:sz w:val="27"/>
            <w:szCs w:val="27"/>
          </w:rPr>
          <w:tab/>
        </w:r>
        <w:r>
          <w:rPr>
            <w:noProof/>
            <w:webHidden/>
            <w:sz w:val="27"/>
            <w:szCs w:val="27"/>
          </w:rPr>
          <w:t>21</w:t>
        </w:r>
      </w:hyperlink>
    </w:p>
    <w:p w:rsidR="00A43EA2" w:rsidRPr="00772ADE" w:rsidRDefault="00A43EA2">
      <w:pPr>
        <w:pStyle w:val="TOC2"/>
        <w:tabs>
          <w:tab w:val="right" w:leader="dot" w:pos="9345"/>
        </w:tabs>
        <w:rPr>
          <w:rFonts w:ascii="Calibri" w:hAnsi="Calibri" w:cs="Calibri"/>
          <w:noProof/>
          <w:sz w:val="27"/>
          <w:szCs w:val="27"/>
        </w:rPr>
      </w:pPr>
      <w:hyperlink w:anchor="_Toc357768792" w:history="1">
        <w:r w:rsidRPr="00772ADE">
          <w:rPr>
            <w:rStyle w:val="Hyperlink"/>
            <w:noProof/>
            <w:sz w:val="27"/>
            <w:szCs w:val="27"/>
          </w:rPr>
          <w:t>3.1. Результаты государственной итоговой аттестации выпускников, работа по оценке качества образования</w:t>
        </w:r>
        <w:r w:rsidRPr="00772ADE">
          <w:rPr>
            <w:noProof/>
            <w:webHidden/>
            <w:sz w:val="27"/>
            <w:szCs w:val="27"/>
          </w:rPr>
          <w:tab/>
        </w:r>
        <w:r>
          <w:rPr>
            <w:noProof/>
            <w:webHidden/>
            <w:sz w:val="27"/>
            <w:szCs w:val="27"/>
          </w:rPr>
          <w:t>21</w:t>
        </w:r>
      </w:hyperlink>
    </w:p>
    <w:p w:rsidR="00A43EA2" w:rsidRPr="00772ADE" w:rsidRDefault="00A43EA2">
      <w:pPr>
        <w:pStyle w:val="TOC2"/>
        <w:tabs>
          <w:tab w:val="right" w:leader="dot" w:pos="9345"/>
        </w:tabs>
        <w:rPr>
          <w:rFonts w:ascii="Calibri" w:hAnsi="Calibri" w:cs="Calibri"/>
          <w:noProof/>
          <w:sz w:val="27"/>
          <w:szCs w:val="27"/>
        </w:rPr>
      </w:pPr>
      <w:hyperlink w:anchor="_Toc357768793" w:history="1">
        <w:r w:rsidRPr="00772ADE">
          <w:rPr>
            <w:rStyle w:val="Hyperlink"/>
            <w:noProof/>
            <w:sz w:val="27"/>
            <w:szCs w:val="27"/>
          </w:rPr>
          <w:t>3.2. Внеучебные достижения обучающихся. Работа с одаренными детьми</w:t>
        </w:r>
        <w:r w:rsidRPr="00772ADE">
          <w:rPr>
            <w:noProof/>
            <w:webHidden/>
            <w:sz w:val="27"/>
            <w:szCs w:val="27"/>
          </w:rPr>
          <w:tab/>
        </w:r>
        <w:r>
          <w:rPr>
            <w:noProof/>
            <w:webHidden/>
            <w:sz w:val="27"/>
            <w:szCs w:val="27"/>
          </w:rPr>
          <w:t>24</w:t>
        </w:r>
      </w:hyperlink>
    </w:p>
    <w:p w:rsidR="00A43EA2" w:rsidRPr="00772ADE" w:rsidRDefault="00A43EA2">
      <w:pPr>
        <w:pStyle w:val="TOC2"/>
        <w:tabs>
          <w:tab w:val="right" w:leader="dot" w:pos="9345"/>
        </w:tabs>
        <w:rPr>
          <w:rFonts w:ascii="Calibri" w:hAnsi="Calibri" w:cs="Calibri"/>
          <w:noProof/>
          <w:sz w:val="27"/>
          <w:szCs w:val="27"/>
        </w:rPr>
      </w:pPr>
      <w:hyperlink w:anchor="_Toc357768794" w:history="1">
        <w:r w:rsidRPr="00772ADE">
          <w:rPr>
            <w:rStyle w:val="Hyperlink"/>
            <w:noProof/>
            <w:sz w:val="27"/>
            <w:szCs w:val="27"/>
          </w:rPr>
          <w:t>3.3. Работа по профилактике правонарушений несовершеннолетних</w:t>
        </w:r>
        <w:r w:rsidRPr="00772ADE">
          <w:rPr>
            <w:noProof/>
            <w:webHidden/>
            <w:sz w:val="27"/>
            <w:szCs w:val="27"/>
          </w:rPr>
          <w:tab/>
        </w:r>
        <w:r>
          <w:rPr>
            <w:noProof/>
            <w:webHidden/>
            <w:sz w:val="27"/>
            <w:szCs w:val="27"/>
          </w:rPr>
          <w:t>26</w:t>
        </w:r>
      </w:hyperlink>
    </w:p>
    <w:p w:rsidR="00A43EA2" w:rsidRPr="00772ADE" w:rsidRDefault="00A43EA2">
      <w:pPr>
        <w:pStyle w:val="TOC1"/>
        <w:tabs>
          <w:tab w:val="right" w:leader="dot" w:pos="9345"/>
        </w:tabs>
        <w:rPr>
          <w:rFonts w:ascii="Calibri" w:hAnsi="Calibri" w:cs="Calibri"/>
          <w:noProof/>
          <w:sz w:val="27"/>
          <w:szCs w:val="27"/>
        </w:rPr>
      </w:pPr>
      <w:hyperlink w:anchor="_Toc357768795" w:history="1">
        <w:r w:rsidRPr="00772ADE">
          <w:rPr>
            <w:rStyle w:val="Hyperlink"/>
            <w:noProof/>
            <w:sz w:val="27"/>
            <w:szCs w:val="27"/>
          </w:rPr>
          <w:t>4. Условия осуществления образовательного процесса в учреждениях, реализующих программу общего образования</w:t>
        </w:r>
        <w:r w:rsidRPr="00772ADE">
          <w:rPr>
            <w:noProof/>
            <w:webHidden/>
            <w:sz w:val="27"/>
            <w:szCs w:val="27"/>
          </w:rPr>
          <w:tab/>
        </w:r>
        <w:r>
          <w:rPr>
            <w:noProof/>
            <w:webHidden/>
            <w:sz w:val="27"/>
            <w:szCs w:val="27"/>
          </w:rPr>
          <w:t>28</w:t>
        </w:r>
      </w:hyperlink>
    </w:p>
    <w:p w:rsidR="00A43EA2" w:rsidRPr="00772ADE" w:rsidRDefault="00A43EA2">
      <w:pPr>
        <w:pStyle w:val="TOC2"/>
        <w:tabs>
          <w:tab w:val="right" w:leader="dot" w:pos="9345"/>
        </w:tabs>
        <w:rPr>
          <w:rFonts w:ascii="Calibri" w:hAnsi="Calibri" w:cs="Calibri"/>
          <w:noProof/>
          <w:sz w:val="27"/>
          <w:szCs w:val="27"/>
        </w:rPr>
      </w:pPr>
      <w:hyperlink w:anchor="_Toc357768796" w:history="1">
        <w:r w:rsidRPr="00772ADE">
          <w:rPr>
            <w:rStyle w:val="Hyperlink"/>
            <w:noProof/>
            <w:sz w:val="27"/>
            <w:szCs w:val="27"/>
          </w:rPr>
          <w:t>4.1. Организация питания и медицинского обслуживания школьников</w:t>
        </w:r>
        <w:r w:rsidRPr="00772ADE">
          <w:rPr>
            <w:noProof/>
            <w:webHidden/>
            <w:sz w:val="27"/>
            <w:szCs w:val="27"/>
          </w:rPr>
          <w:tab/>
        </w:r>
        <w:r>
          <w:rPr>
            <w:noProof/>
            <w:webHidden/>
            <w:sz w:val="27"/>
            <w:szCs w:val="27"/>
          </w:rPr>
          <w:t>28</w:t>
        </w:r>
      </w:hyperlink>
    </w:p>
    <w:p w:rsidR="00A43EA2" w:rsidRPr="00772ADE" w:rsidRDefault="00A43EA2">
      <w:pPr>
        <w:pStyle w:val="TOC2"/>
        <w:tabs>
          <w:tab w:val="right" w:leader="dot" w:pos="9345"/>
        </w:tabs>
        <w:rPr>
          <w:rFonts w:ascii="Calibri" w:hAnsi="Calibri" w:cs="Calibri"/>
          <w:noProof/>
          <w:sz w:val="27"/>
          <w:szCs w:val="27"/>
        </w:rPr>
      </w:pPr>
      <w:hyperlink w:anchor="_Toc357768797" w:history="1">
        <w:r w:rsidRPr="00772ADE">
          <w:rPr>
            <w:rStyle w:val="Hyperlink"/>
            <w:noProof/>
            <w:sz w:val="27"/>
            <w:szCs w:val="27"/>
          </w:rPr>
          <w:t>4.2. Организация каникулярного отдыха и оздоровления детей</w:t>
        </w:r>
        <w:r w:rsidRPr="00772ADE">
          <w:rPr>
            <w:noProof/>
            <w:webHidden/>
            <w:sz w:val="27"/>
            <w:szCs w:val="27"/>
          </w:rPr>
          <w:tab/>
        </w:r>
        <w:r w:rsidRPr="00772ADE">
          <w:rPr>
            <w:noProof/>
            <w:webHidden/>
            <w:sz w:val="27"/>
            <w:szCs w:val="27"/>
          </w:rPr>
          <w:fldChar w:fldCharType="begin"/>
        </w:r>
        <w:r w:rsidRPr="00772ADE">
          <w:rPr>
            <w:noProof/>
            <w:webHidden/>
            <w:sz w:val="27"/>
            <w:szCs w:val="27"/>
          </w:rPr>
          <w:instrText xml:space="preserve"> PAGEREF _Toc357768797 \h </w:instrText>
        </w:r>
        <w:r w:rsidRPr="00743F5A">
          <w:rPr>
            <w:noProof/>
            <w:sz w:val="27"/>
            <w:szCs w:val="27"/>
          </w:rPr>
        </w:r>
        <w:r w:rsidRPr="00772ADE">
          <w:rPr>
            <w:noProof/>
            <w:webHidden/>
            <w:sz w:val="27"/>
            <w:szCs w:val="27"/>
          </w:rPr>
          <w:fldChar w:fldCharType="separate"/>
        </w:r>
        <w:r>
          <w:rPr>
            <w:noProof/>
            <w:webHidden/>
            <w:sz w:val="27"/>
            <w:szCs w:val="27"/>
          </w:rPr>
          <w:t>3</w:t>
        </w:r>
        <w:r w:rsidRPr="00772ADE">
          <w:rPr>
            <w:noProof/>
            <w:webHidden/>
            <w:sz w:val="27"/>
            <w:szCs w:val="27"/>
          </w:rPr>
          <w:fldChar w:fldCharType="end"/>
        </w:r>
      </w:hyperlink>
      <w:r>
        <w:t>0</w:t>
      </w:r>
    </w:p>
    <w:p w:rsidR="00A43EA2" w:rsidRPr="00772ADE" w:rsidRDefault="00A43EA2">
      <w:pPr>
        <w:pStyle w:val="TOC2"/>
        <w:tabs>
          <w:tab w:val="right" w:leader="dot" w:pos="9345"/>
        </w:tabs>
        <w:rPr>
          <w:rFonts w:ascii="Calibri" w:hAnsi="Calibri" w:cs="Calibri"/>
          <w:noProof/>
          <w:sz w:val="27"/>
          <w:szCs w:val="27"/>
        </w:rPr>
      </w:pPr>
      <w:hyperlink w:anchor="_Toc357768798" w:history="1">
        <w:r w:rsidRPr="00772ADE">
          <w:rPr>
            <w:rStyle w:val="Hyperlink"/>
            <w:noProof/>
            <w:sz w:val="27"/>
            <w:szCs w:val="27"/>
          </w:rPr>
          <w:t>4.3. Информатизация образования</w:t>
        </w:r>
        <w:r w:rsidRPr="00772ADE">
          <w:rPr>
            <w:noProof/>
            <w:webHidden/>
            <w:sz w:val="27"/>
            <w:szCs w:val="27"/>
          </w:rPr>
          <w:tab/>
        </w:r>
        <w:r w:rsidRPr="00772ADE">
          <w:rPr>
            <w:noProof/>
            <w:webHidden/>
            <w:sz w:val="27"/>
            <w:szCs w:val="27"/>
          </w:rPr>
          <w:fldChar w:fldCharType="begin"/>
        </w:r>
        <w:r w:rsidRPr="00772ADE">
          <w:rPr>
            <w:noProof/>
            <w:webHidden/>
            <w:sz w:val="27"/>
            <w:szCs w:val="27"/>
          </w:rPr>
          <w:instrText xml:space="preserve"> PAGEREF _Toc357768798 \h </w:instrText>
        </w:r>
        <w:r w:rsidRPr="00743F5A">
          <w:rPr>
            <w:noProof/>
            <w:sz w:val="27"/>
            <w:szCs w:val="27"/>
          </w:rPr>
        </w:r>
        <w:r w:rsidRPr="00772ADE">
          <w:rPr>
            <w:noProof/>
            <w:webHidden/>
            <w:sz w:val="27"/>
            <w:szCs w:val="27"/>
          </w:rPr>
          <w:fldChar w:fldCharType="separate"/>
        </w:r>
        <w:r>
          <w:rPr>
            <w:noProof/>
            <w:webHidden/>
            <w:sz w:val="27"/>
            <w:szCs w:val="27"/>
          </w:rPr>
          <w:t>3</w:t>
        </w:r>
        <w:r w:rsidRPr="00772ADE">
          <w:rPr>
            <w:noProof/>
            <w:webHidden/>
            <w:sz w:val="27"/>
            <w:szCs w:val="27"/>
          </w:rPr>
          <w:fldChar w:fldCharType="end"/>
        </w:r>
      </w:hyperlink>
      <w:r>
        <w:t>2</w:t>
      </w:r>
    </w:p>
    <w:p w:rsidR="00A43EA2" w:rsidRPr="00772ADE" w:rsidRDefault="00A43EA2">
      <w:pPr>
        <w:pStyle w:val="TOC2"/>
        <w:tabs>
          <w:tab w:val="right" w:leader="dot" w:pos="9345"/>
        </w:tabs>
        <w:rPr>
          <w:rFonts w:ascii="Calibri" w:hAnsi="Calibri" w:cs="Calibri"/>
          <w:noProof/>
          <w:sz w:val="27"/>
          <w:szCs w:val="27"/>
        </w:rPr>
      </w:pPr>
      <w:hyperlink w:anchor="_Toc357768799" w:history="1">
        <w:r w:rsidRPr="00772ADE">
          <w:rPr>
            <w:rStyle w:val="Hyperlink"/>
            <w:noProof/>
            <w:sz w:val="27"/>
            <w:szCs w:val="27"/>
            <w:lang w:eastAsia="en-US"/>
          </w:rPr>
          <w:t>4.4. Кадровое обеспечение учреждений общего образования</w:t>
        </w:r>
        <w:r w:rsidRPr="00772ADE">
          <w:rPr>
            <w:noProof/>
            <w:webHidden/>
            <w:sz w:val="27"/>
            <w:szCs w:val="27"/>
          </w:rPr>
          <w:tab/>
        </w:r>
        <w:r w:rsidRPr="00772ADE">
          <w:rPr>
            <w:noProof/>
            <w:webHidden/>
            <w:sz w:val="27"/>
            <w:szCs w:val="27"/>
          </w:rPr>
          <w:fldChar w:fldCharType="begin"/>
        </w:r>
        <w:r w:rsidRPr="00772ADE">
          <w:rPr>
            <w:noProof/>
            <w:webHidden/>
            <w:sz w:val="27"/>
            <w:szCs w:val="27"/>
          </w:rPr>
          <w:instrText xml:space="preserve"> PAGEREF _Toc357768799 \h </w:instrText>
        </w:r>
        <w:r w:rsidRPr="00743F5A">
          <w:rPr>
            <w:noProof/>
            <w:sz w:val="27"/>
            <w:szCs w:val="27"/>
          </w:rPr>
        </w:r>
        <w:r w:rsidRPr="00772ADE">
          <w:rPr>
            <w:noProof/>
            <w:webHidden/>
            <w:sz w:val="27"/>
            <w:szCs w:val="27"/>
          </w:rPr>
          <w:fldChar w:fldCharType="separate"/>
        </w:r>
        <w:r>
          <w:rPr>
            <w:noProof/>
            <w:webHidden/>
            <w:sz w:val="27"/>
            <w:szCs w:val="27"/>
          </w:rPr>
          <w:t>3</w:t>
        </w:r>
        <w:r w:rsidRPr="00772ADE">
          <w:rPr>
            <w:noProof/>
            <w:webHidden/>
            <w:sz w:val="27"/>
            <w:szCs w:val="27"/>
          </w:rPr>
          <w:fldChar w:fldCharType="end"/>
        </w:r>
      </w:hyperlink>
      <w:r>
        <w:t>4</w:t>
      </w:r>
    </w:p>
    <w:p w:rsidR="00A43EA2" w:rsidRPr="00772ADE" w:rsidRDefault="00A43EA2">
      <w:pPr>
        <w:pStyle w:val="TOC1"/>
        <w:tabs>
          <w:tab w:val="right" w:leader="dot" w:pos="9345"/>
        </w:tabs>
        <w:rPr>
          <w:rFonts w:ascii="Calibri" w:hAnsi="Calibri" w:cs="Calibri"/>
          <w:noProof/>
          <w:sz w:val="27"/>
          <w:szCs w:val="27"/>
        </w:rPr>
      </w:pPr>
      <w:hyperlink w:anchor="_Toc357768800" w:history="1">
        <w:r w:rsidRPr="00772ADE">
          <w:rPr>
            <w:rStyle w:val="Hyperlink"/>
            <w:noProof/>
            <w:sz w:val="27"/>
            <w:szCs w:val="27"/>
          </w:rPr>
          <w:t>5. Материально-техническое обеспечение учреждений образования</w:t>
        </w:r>
        <w:r w:rsidRPr="00772ADE">
          <w:rPr>
            <w:noProof/>
            <w:webHidden/>
            <w:sz w:val="27"/>
            <w:szCs w:val="27"/>
          </w:rPr>
          <w:tab/>
        </w:r>
        <w:r w:rsidRPr="00772ADE">
          <w:rPr>
            <w:noProof/>
            <w:webHidden/>
            <w:sz w:val="27"/>
            <w:szCs w:val="27"/>
          </w:rPr>
          <w:fldChar w:fldCharType="begin"/>
        </w:r>
        <w:r w:rsidRPr="00772ADE">
          <w:rPr>
            <w:noProof/>
            <w:webHidden/>
            <w:sz w:val="27"/>
            <w:szCs w:val="27"/>
          </w:rPr>
          <w:instrText xml:space="preserve"> PAGEREF _Toc357768800 \h </w:instrText>
        </w:r>
        <w:r w:rsidRPr="00743F5A">
          <w:rPr>
            <w:noProof/>
            <w:sz w:val="27"/>
            <w:szCs w:val="27"/>
          </w:rPr>
        </w:r>
        <w:r w:rsidRPr="00772ADE">
          <w:rPr>
            <w:noProof/>
            <w:webHidden/>
            <w:sz w:val="27"/>
            <w:szCs w:val="27"/>
          </w:rPr>
          <w:fldChar w:fldCharType="separate"/>
        </w:r>
        <w:r>
          <w:rPr>
            <w:noProof/>
            <w:webHidden/>
            <w:sz w:val="27"/>
            <w:szCs w:val="27"/>
          </w:rPr>
          <w:t>3</w:t>
        </w:r>
        <w:r w:rsidRPr="00772ADE">
          <w:rPr>
            <w:noProof/>
            <w:webHidden/>
            <w:sz w:val="27"/>
            <w:szCs w:val="27"/>
          </w:rPr>
          <w:fldChar w:fldCharType="end"/>
        </w:r>
      </w:hyperlink>
      <w:r>
        <w:t>7</w:t>
      </w:r>
    </w:p>
    <w:p w:rsidR="00A43EA2" w:rsidRPr="00772ADE" w:rsidRDefault="00A43EA2">
      <w:pPr>
        <w:pStyle w:val="TOC1"/>
        <w:tabs>
          <w:tab w:val="right" w:leader="dot" w:pos="9345"/>
        </w:tabs>
        <w:rPr>
          <w:rFonts w:ascii="Calibri" w:hAnsi="Calibri" w:cs="Calibri"/>
          <w:noProof/>
          <w:sz w:val="27"/>
          <w:szCs w:val="27"/>
        </w:rPr>
      </w:pPr>
      <w:hyperlink w:anchor="_Toc357768801" w:history="1">
        <w:r w:rsidRPr="00772ADE">
          <w:rPr>
            <w:rStyle w:val="Hyperlink"/>
            <w:noProof/>
            <w:sz w:val="27"/>
            <w:szCs w:val="27"/>
          </w:rPr>
          <w:t>6. Развитие самостоятельности образовательных учреждений</w:t>
        </w:r>
        <w:r w:rsidRPr="00772ADE">
          <w:rPr>
            <w:noProof/>
            <w:webHidden/>
            <w:sz w:val="27"/>
            <w:szCs w:val="27"/>
          </w:rPr>
          <w:tab/>
        </w:r>
        <w:r w:rsidRPr="00772ADE">
          <w:rPr>
            <w:noProof/>
            <w:webHidden/>
            <w:sz w:val="27"/>
            <w:szCs w:val="27"/>
          </w:rPr>
          <w:fldChar w:fldCharType="begin"/>
        </w:r>
        <w:r w:rsidRPr="00772ADE">
          <w:rPr>
            <w:noProof/>
            <w:webHidden/>
            <w:sz w:val="27"/>
            <w:szCs w:val="27"/>
          </w:rPr>
          <w:instrText xml:space="preserve"> PAGEREF _Toc357768801 \h </w:instrText>
        </w:r>
        <w:r w:rsidRPr="00743F5A">
          <w:rPr>
            <w:noProof/>
            <w:sz w:val="27"/>
            <w:szCs w:val="27"/>
          </w:rPr>
        </w:r>
        <w:r w:rsidRPr="00772ADE">
          <w:rPr>
            <w:noProof/>
            <w:webHidden/>
            <w:sz w:val="27"/>
            <w:szCs w:val="27"/>
          </w:rPr>
          <w:fldChar w:fldCharType="separate"/>
        </w:r>
        <w:r>
          <w:rPr>
            <w:noProof/>
            <w:webHidden/>
            <w:sz w:val="27"/>
            <w:szCs w:val="27"/>
          </w:rPr>
          <w:t>3</w:t>
        </w:r>
        <w:r w:rsidRPr="00772ADE">
          <w:rPr>
            <w:noProof/>
            <w:webHidden/>
            <w:sz w:val="27"/>
            <w:szCs w:val="27"/>
          </w:rPr>
          <w:fldChar w:fldCharType="end"/>
        </w:r>
      </w:hyperlink>
      <w:r>
        <w:t>8</w:t>
      </w:r>
    </w:p>
    <w:p w:rsidR="00A43EA2" w:rsidRPr="00772ADE" w:rsidRDefault="00A43EA2">
      <w:pPr>
        <w:pStyle w:val="TOC1"/>
        <w:tabs>
          <w:tab w:val="right" w:leader="dot" w:pos="9345"/>
        </w:tabs>
        <w:rPr>
          <w:rFonts w:ascii="Calibri" w:hAnsi="Calibri" w:cs="Calibri"/>
          <w:noProof/>
          <w:sz w:val="27"/>
          <w:szCs w:val="27"/>
        </w:rPr>
      </w:pPr>
      <w:hyperlink w:anchor="_Toc357768802" w:history="1">
        <w:r w:rsidRPr="00772ADE">
          <w:rPr>
            <w:rStyle w:val="Hyperlink"/>
            <w:noProof/>
            <w:sz w:val="27"/>
            <w:szCs w:val="27"/>
          </w:rPr>
          <w:t>7.    Приоритетные направления деятельности Управления образования на 2013 год</w:t>
        </w:r>
        <w:r w:rsidRPr="00772ADE">
          <w:rPr>
            <w:noProof/>
            <w:webHidden/>
            <w:sz w:val="27"/>
            <w:szCs w:val="27"/>
          </w:rPr>
          <w:tab/>
        </w:r>
        <w:r>
          <w:rPr>
            <w:noProof/>
            <w:webHidden/>
            <w:sz w:val="27"/>
            <w:szCs w:val="27"/>
          </w:rPr>
          <w:t>40</w:t>
        </w:r>
      </w:hyperlink>
    </w:p>
    <w:p w:rsidR="00A43EA2" w:rsidRDefault="00A43EA2">
      <w:r w:rsidRPr="00772ADE">
        <w:rPr>
          <w:sz w:val="24"/>
          <w:szCs w:val="24"/>
        </w:rPr>
        <w:fldChar w:fldCharType="end"/>
      </w:r>
    </w:p>
    <w:p w:rsidR="00A43EA2" w:rsidRDefault="00A43EA2" w:rsidP="00772ADE">
      <w:bookmarkStart w:id="0" w:name="_Toc357768777"/>
    </w:p>
    <w:p w:rsidR="00A43EA2" w:rsidRPr="00772ADE" w:rsidRDefault="00A43EA2" w:rsidP="00191F4A">
      <w:pPr>
        <w:pStyle w:val="Heading1"/>
        <w:rPr>
          <w:rFonts w:ascii="Times New Roman" w:hAnsi="Times New Roman" w:cs="Times New Roman"/>
          <w:color w:val="auto"/>
        </w:rPr>
      </w:pPr>
      <w:r w:rsidRPr="00772ADE">
        <w:rPr>
          <w:rFonts w:ascii="Times New Roman" w:hAnsi="Times New Roman" w:cs="Times New Roman"/>
          <w:color w:val="auto"/>
        </w:rPr>
        <w:t>1. Приоритетные направления развития образования в муниципальном районе имени Лазо</w:t>
      </w:r>
      <w:bookmarkEnd w:id="0"/>
    </w:p>
    <w:p w:rsidR="00A43EA2" w:rsidRDefault="00A43EA2" w:rsidP="00AE2B1B">
      <w:pPr>
        <w:jc w:val="both"/>
      </w:pPr>
    </w:p>
    <w:p w:rsidR="00A43EA2" w:rsidRDefault="00A43EA2" w:rsidP="00AE2B1B">
      <w:pPr>
        <w:jc w:val="both"/>
      </w:pPr>
      <w:r>
        <w:t xml:space="preserve">         </w:t>
      </w:r>
      <w:r w:rsidRPr="00AE2B1B">
        <w:t>В течение 2012 года Управление образования администрации муниципального района имени Лазо (далее – Управление образования) и подведомственные ему образовательные учреждения осуществляли деятельность по реализации приоритетного национального проекта «Образование», президентской национальной инициативы «Наша новая школа», федеральных, краевых программ и проектов,  мероприятий  по реализации «Долгосрочной целевой программы развития системы образования муниципального района имени Лазо на 2011-2015 годы».</w:t>
      </w:r>
    </w:p>
    <w:p w:rsidR="00A43EA2" w:rsidRPr="00892C67" w:rsidRDefault="00A43EA2" w:rsidP="00892C67">
      <w:pPr>
        <w:jc w:val="both"/>
      </w:pPr>
      <w:r w:rsidRPr="00892C67">
        <w:t xml:space="preserve">Деятельность </w:t>
      </w:r>
      <w:r>
        <w:t>Управления образования в 2012 году осуществлялась</w:t>
      </w:r>
      <w:r w:rsidRPr="00892C67">
        <w:t xml:space="preserve"> по </w:t>
      </w:r>
      <w:r>
        <w:t>следующим основным направлениям:</w:t>
      </w:r>
    </w:p>
    <w:p w:rsidR="00A43EA2" w:rsidRDefault="00A43EA2" w:rsidP="00892C67">
      <w:pPr>
        <w:jc w:val="both"/>
      </w:pPr>
      <w:r>
        <w:t xml:space="preserve">         </w:t>
      </w:r>
      <w:r w:rsidRPr="00892C67">
        <w:t xml:space="preserve">Направление 1. </w:t>
      </w:r>
      <w:r w:rsidRPr="00617AC3">
        <w:t xml:space="preserve">Обеспечение государственных гарантий доступности образования, </w:t>
      </w:r>
      <w:r>
        <w:t xml:space="preserve">высокого </w:t>
      </w:r>
      <w:r w:rsidRPr="00617AC3">
        <w:t>качества образования</w:t>
      </w:r>
      <w:r>
        <w:t>.</w:t>
      </w:r>
    </w:p>
    <w:p w:rsidR="00A43EA2" w:rsidRDefault="00A43EA2" w:rsidP="00892C67">
      <w:pPr>
        <w:jc w:val="both"/>
      </w:pPr>
      <w:r w:rsidRPr="00D523C3">
        <w:t xml:space="preserve">         Направление 2. </w:t>
      </w:r>
      <w:r>
        <w:t>Р</w:t>
      </w:r>
      <w:r w:rsidRPr="00D523C3">
        <w:t>азвитие воспитательного потенциала муниципальной системы образования, содействие социальному становлению молодых граждан</w:t>
      </w:r>
      <w:r>
        <w:t>.</w:t>
      </w:r>
    </w:p>
    <w:p w:rsidR="00A43EA2" w:rsidRDefault="00A43EA2" w:rsidP="00892C67">
      <w:pPr>
        <w:jc w:val="both"/>
      </w:pPr>
      <w:r>
        <w:t xml:space="preserve">         </w:t>
      </w:r>
      <w:r w:rsidRPr="00892C67">
        <w:t xml:space="preserve">Направление </w:t>
      </w:r>
      <w:r>
        <w:t>3</w:t>
      </w:r>
      <w:r w:rsidRPr="00892C67">
        <w:t xml:space="preserve">. </w:t>
      </w:r>
      <w:r w:rsidRPr="00617AC3">
        <w:tab/>
        <w:t>Обеспечение</w:t>
      </w:r>
      <w:r>
        <w:t xml:space="preserve"> роста </w:t>
      </w:r>
      <w:r w:rsidRPr="00617AC3">
        <w:t>профессиональной компетентности работников муниципальной системы образования</w:t>
      </w:r>
      <w:r>
        <w:t>.</w:t>
      </w:r>
    </w:p>
    <w:p w:rsidR="00A43EA2" w:rsidRDefault="00A43EA2" w:rsidP="00AE2B1B">
      <w:pPr>
        <w:jc w:val="both"/>
      </w:pPr>
      <w:r>
        <w:t xml:space="preserve">         Направление 4. </w:t>
      </w:r>
      <w:r w:rsidRPr="00617AC3">
        <w:tab/>
        <w:t>Развитие инфраструктуры образования, обеспечение комплексной безопасности образовательного процесса</w:t>
      </w:r>
      <w:r>
        <w:t>.</w:t>
      </w:r>
    </w:p>
    <w:p w:rsidR="00A43EA2" w:rsidRDefault="00A43EA2" w:rsidP="00AE2B1B">
      <w:pPr>
        <w:jc w:val="both"/>
      </w:pPr>
      <w:r w:rsidRPr="00892C67">
        <w:t>Реализация основных направлений деятельности</w:t>
      </w:r>
      <w:r>
        <w:t xml:space="preserve"> Управления образования, образовательных учреждений муниципального района требовала решения следующих задач:</w:t>
      </w:r>
    </w:p>
    <w:p w:rsidR="00A43EA2" w:rsidRPr="004F1C26" w:rsidRDefault="00A43EA2" w:rsidP="007D23FE">
      <w:pPr>
        <w:jc w:val="both"/>
        <w:rPr>
          <w:i/>
          <w:iCs/>
        </w:rPr>
      </w:pPr>
      <w:r w:rsidRPr="004F1C26">
        <w:rPr>
          <w:i/>
          <w:iCs/>
        </w:rPr>
        <w:t xml:space="preserve">         Направление 1. Обеспечение государственных гарантий доступности образования, высокого качества образования:</w:t>
      </w:r>
    </w:p>
    <w:p w:rsidR="00A43EA2" w:rsidRDefault="00A43EA2" w:rsidP="0033282A">
      <w:pPr>
        <w:numPr>
          <w:ilvl w:val="0"/>
          <w:numId w:val="1"/>
        </w:numPr>
        <w:jc w:val="both"/>
      </w:pPr>
      <w:r w:rsidRPr="0033282A">
        <w:t>развитие спектра  образовательных услуг, образовательных программ, реализуемых муниципальными образовательными учреждениями;</w:t>
      </w:r>
    </w:p>
    <w:p w:rsidR="00A43EA2" w:rsidRDefault="00A43EA2" w:rsidP="007D23FE">
      <w:pPr>
        <w:numPr>
          <w:ilvl w:val="0"/>
          <w:numId w:val="1"/>
        </w:numPr>
        <w:jc w:val="both"/>
      </w:pPr>
      <w:r w:rsidRPr="0033282A">
        <w:t>повышение качества образования на основе обновления содержания, технологий обучения и воспитания;</w:t>
      </w:r>
    </w:p>
    <w:p w:rsidR="00A43EA2" w:rsidRPr="00CF4910" w:rsidRDefault="00A43EA2" w:rsidP="00CF4910">
      <w:pPr>
        <w:pStyle w:val="ListParagraph"/>
        <w:numPr>
          <w:ilvl w:val="0"/>
          <w:numId w:val="1"/>
        </w:numPr>
        <w:jc w:val="both"/>
      </w:pPr>
      <w:r>
        <w:t xml:space="preserve">оснащение </w:t>
      </w:r>
      <w:r w:rsidRPr="00CF4910">
        <w:t xml:space="preserve"> общеобразовательных учреждений оборудованием, необходимым для реализации федерального государственного образовательного стандарта общего образования;</w:t>
      </w:r>
    </w:p>
    <w:p w:rsidR="00A43EA2" w:rsidRDefault="00A43EA2" w:rsidP="0033282A">
      <w:pPr>
        <w:numPr>
          <w:ilvl w:val="0"/>
          <w:numId w:val="1"/>
        </w:numPr>
        <w:jc w:val="both"/>
      </w:pPr>
      <w:r w:rsidRPr="0033282A">
        <w:t>развитие  профильного обучения на старшей ступени общего образования;</w:t>
      </w:r>
    </w:p>
    <w:p w:rsidR="00A43EA2" w:rsidRPr="0033282A" w:rsidRDefault="00A43EA2" w:rsidP="0033282A">
      <w:pPr>
        <w:numPr>
          <w:ilvl w:val="0"/>
          <w:numId w:val="1"/>
        </w:numPr>
        <w:jc w:val="both"/>
      </w:pPr>
      <w:r w:rsidRPr="00780DAD">
        <w:t>создание равных образовательных возможностей для всех категорий детей</w:t>
      </w:r>
      <w:r>
        <w:t>;</w:t>
      </w:r>
    </w:p>
    <w:p w:rsidR="00A43EA2" w:rsidRDefault="00A43EA2" w:rsidP="0033282A">
      <w:pPr>
        <w:numPr>
          <w:ilvl w:val="0"/>
          <w:numId w:val="1"/>
        </w:numPr>
        <w:jc w:val="both"/>
      </w:pPr>
      <w:r w:rsidRPr="0033282A">
        <w:t>развитие системы обучения и воспитания детей  с огран</w:t>
      </w:r>
      <w:r>
        <w:t>иченными возможностями здоровья;</w:t>
      </w:r>
    </w:p>
    <w:p w:rsidR="00A43EA2" w:rsidRDefault="00A43EA2" w:rsidP="00780DAD">
      <w:pPr>
        <w:numPr>
          <w:ilvl w:val="0"/>
          <w:numId w:val="1"/>
        </w:numPr>
        <w:jc w:val="both"/>
      </w:pPr>
      <w:r w:rsidRPr="00780DAD">
        <w:t>обеспечения доступности общеобразовательных учреждений для</w:t>
      </w:r>
      <w:r>
        <w:t xml:space="preserve"> </w:t>
      </w:r>
      <w:r w:rsidRPr="00780DAD">
        <w:t>обучающихся независимо от места их проживания;</w:t>
      </w:r>
    </w:p>
    <w:p w:rsidR="00A43EA2" w:rsidRDefault="00A43EA2" w:rsidP="00780DAD">
      <w:pPr>
        <w:numPr>
          <w:ilvl w:val="0"/>
          <w:numId w:val="1"/>
        </w:numPr>
        <w:jc w:val="both"/>
      </w:pPr>
      <w:r>
        <w:t>организации в общеобразовательных учреждениях</w:t>
      </w:r>
      <w:r w:rsidRPr="00780DAD">
        <w:t xml:space="preserve"> дистанционного обучения обучающихся;</w:t>
      </w:r>
    </w:p>
    <w:p w:rsidR="00A43EA2" w:rsidRDefault="00A43EA2" w:rsidP="007D23FE">
      <w:pPr>
        <w:pStyle w:val="ListParagraph"/>
        <w:numPr>
          <w:ilvl w:val="0"/>
          <w:numId w:val="1"/>
        </w:numPr>
        <w:jc w:val="both"/>
      </w:pPr>
      <w:r w:rsidRPr="007D23FE">
        <w:t>совершенствования системы организации питания школьников;</w:t>
      </w:r>
    </w:p>
    <w:p w:rsidR="00A43EA2" w:rsidRPr="0033282A" w:rsidRDefault="00A43EA2" w:rsidP="0033282A">
      <w:pPr>
        <w:numPr>
          <w:ilvl w:val="0"/>
          <w:numId w:val="1"/>
        </w:numPr>
        <w:jc w:val="both"/>
      </w:pPr>
      <w:r>
        <w:t xml:space="preserve">увеличение численности детей, </w:t>
      </w:r>
      <w:r w:rsidRPr="0033282A">
        <w:t>получающих услуги дошкольного образования</w:t>
      </w:r>
      <w:r>
        <w:t>;</w:t>
      </w:r>
    </w:p>
    <w:p w:rsidR="00A43EA2" w:rsidRDefault="00A43EA2" w:rsidP="007D23FE">
      <w:pPr>
        <w:numPr>
          <w:ilvl w:val="0"/>
          <w:numId w:val="1"/>
        </w:numPr>
        <w:jc w:val="both"/>
      </w:pPr>
      <w:r w:rsidRPr="0033282A">
        <w:tab/>
        <w:t>поддержка вариативных форм предоставления услуг дошкольного образования</w:t>
      </w:r>
      <w:r>
        <w:t>;</w:t>
      </w:r>
    </w:p>
    <w:p w:rsidR="00A43EA2" w:rsidRPr="00615E69" w:rsidRDefault="00A43EA2" w:rsidP="008467BD">
      <w:pPr>
        <w:pStyle w:val="ListParagraph"/>
        <w:numPr>
          <w:ilvl w:val="0"/>
          <w:numId w:val="1"/>
        </w:numPr>
        <w:jc w:val="both"/>
      </w:pPr>
      <w:r w:rsidRPr="00615E69">
        <w:t>компьютеризация образовательных учреждений;</w:t>
      </w:r>
    </w:p>
    <w:p w:rsidR="00A43EA2" w:rsidRDefault="00A43EA2" w:rsidP="008467BD">
      <w:pPr>
        <w:pStyle w:val="ListParagraph"/>
        <w:numPr>
          <w:ilvl w:val="0"/>
          <w:numId w:val="1"/>
        </w:numPr>
        <w:jc w:val="both"/>
      </w:pPr>
      <w:r w:rsidRPr="00615E69">
        <w:t>расширение информационной отк</w:t>
      </w:r>
      <w:r>
        <w:t>рытости системы образования муниципального района;</w:t>
      </w:r>
    </w:p>
    <w:p w:rsidR="00A43EA2" w:rsidRPr="00D523C3" w:rsidRDefault="00A43EA2" w:rsidP="008467BD">
      <w:pPr>
        <w:pStyle w:val="ListParagraph"/>
        <w:numPr>
          <w:ilvl w:val="0"/>
          <w:numId w:val="1"/>
        </w:numPr>
        <w:jc w:val="both"/>
      </w:pPr>
      <w:r>
        <w:t>повышение</w:t>
      </w:r>
      <w:r w:rsidRPr="00D523C3">
        <w:t xml:space="preserve"> профессиональной компетентности педагогических работников в об</w:t>
      </w:r>
      <w:r>
        <w:t>ласти информационных технологий.</w:t>
      </w:r>
    </w:p>
    <w:p w:rsidR="00A43EA2" w:rsidRPr="004F1C26" w:rsidRDefault="00A43EA2" w:rsidP="004F1C26">
      <w:pPr>
        <w:ind w:firstLine="360"/>
        <w:jc w:val="both"/>
        <w:rPr>
          <w:i/>
          <w:iCs/>
        </w:rPr>
      </w:pPr>
      <w:r w:rsidRPr="004F1C26">
        <w:rPr>
          <w:i/>
          <w:iCs/>
        </w:rPr>
        <w:t xml:space="preserve">     Направление 2. Развитие воспитательного потенциала муниципальной системы образования, содействие социальному становлению молодых граждан:</w:t>
      </w:r>
    </w:p>
    <w:p w:rsidR="00A43EA2" w:rsidRDefault="00A43EA2" w:rsidP="008D570B">
      <w:pPr>
        <w:numPr>
          <w:ilvl w:val="0"/>
          <w:numId w:val="5"/>
        </w:numPr>
        <w:jc w:val="both"/>
      </w:pPr>
      <w:r w:rsidRPr="008D570B">
        <w:t>повышение социального статуса воспитания в муниципальной системе образования;</w:t>
      </w:r>
    </w:p>
    <w:p w:rsidR="00A43EA2" w:rsidRPr="008D570B" w:rsidRDefault="00A43EA2" w:rsidP="008D570B">
      <w:pPr>
        <w:numPr>
          <w:ilvl w:val="0"/>
          <w:numId w:val="5"/>
        </w:numPr>
        <w:jc w:val="both"/>
      </w:pPr>
      <w:r w:rsidRPr="00476080">
        <w:t>расширение возможностей организации внеурочной деяте</w:t>
      </w:r>
      <w:r>
        <w:t>льности, занятости детей, в том числе</w:t>
      </w:r>
      <w:r w:rsidRPr="00476080">
        <w:t xml:space="preserve"> в условиях введения ФГОС НОО</w:t>
      </w:r>
      <w:r>
        <w:t>;</w:t>
      </w:r>
    </w:p>
    <w:p w:rsidR="00A43EA2" w:rsidRPr="008D570B" w:rsidRDefault="00A43EA2" w:rsidP="008D570B">
      <w:pPr>
        <w:numPr>
          <w:ilvl w:val="0"/>
          <w:numId w:val="5"/>
        </w:numPr>
        <w:jc w:val="both"/>
      </w:pPr>
      <w:r w:rsidRPr="008D570B">
        <w:t>развитие системы дополнительного образования детей и внеурочной занятости обучающихся;</w:t>
      </w:r>
    </w:p>
    <w:p w:rsidR="00A43EA2" w:rsidRDefault="00A43EA2" w:rsidP="008D570B">
      <w:pPr>
        <w:numPr>
          <w:ilvl w:val="0"/>
          <w:numId w:val="5"/>
        </w:numPr>
        <w:jc w:val="both"/>
      </w:pPr>
      <w:r w:rsidRPr="008D570B">
        <w:t>организация инновационной работы в области воспитания;</w:t>
      </w:r>
    </w:p>
    <w:p w:rsidR="00A43EA2" w:rsidRDefault="00A43EA2" w:rsidP="00866411">
      <w:pPr>
        <w:numPr>
          <w:ilvl w:val="0"/>
          <w:numId w:val="5"/>
        </w:numPr>
        <w:jc w:val="both"/>
      </w:pPr>
      <w:r>
        <w:t xml:space="preserve">совершенствование инфраструктуры отдыха </w:t>
      </w:r>
      <w:r w:rsidRPr="00D4042F">
        <w:t>и оздоровления детей в каникулярный период;</w:t>
      </w:r>
    </w:p>
    <w:p w:rsidR="00A43EA2" w:rsidRPr="00D4042F" w:rsidRDefault="00A43EA2" w:rsidP="008832F6">
      <w:pPr>
        <w:widowControl w:val="0"/>
        <w:numPr>
          <w:ilvl w:val="0"/>
          <w:numId w:val="5"/>
        </w:numPr>
        <w:shd w:val="clear" w:color="auto" w:fill="FFFFFF"/>
        <w:tabs>
          <w:tab w:val="left" w:pos="360"/>
        </w:tabs>
        <w:autoSpaceDE w:val="0"/>
        <w:autoSpaceDN w:val="0"/>
        <w:adjustRightInd w:val="0"/>
        <w:spacing w:before="5"/>
        <w:rPr>
          <w:color w:val="000000"/>
        </w:rPr>
      </w:pPr>
      <w:r w:rsidRPr="00D4042F">
        <w:rPr>
          <w:color w:val="000000"/>
        </w:rPr>
        <w:t>совершенствование физкультурно-оздо</w:t>
      </w:r>
      <w:r>
        <w:rPr>
          <w:color w:val="000000"/>
        </w:rPr>
        <w:t>ровительной работы с детьми в образовательных учреждениях</w:t>
      </w:r>
      <w:r w:rsidRPr="00D4042F">
        <w:rPr>
          <w:color w:val="000000"/>
        </w:rPr>
        <w:t xml:space="preserve">; </w:t>
      </w:r>
    </w:p>
    <w:p w:rsidR="00A43EA2" w:rsidRPr="00516DBB" w:rsidRDefault="00A43EA2" w:rsidP="0013163F">
      <w:pPr>
        <w:numPr>
          <w:ilvl w:val="0"/>
          <w:numId w:val="5"/>
        </w:numPr>
        <w:jc w:val="both"/>
      </w:pPr>
      <w:r w:rsidRPr="00D4042F">
        <w:t>дальнейшее развитие системы воспитательных воздействий, направленных на формирование потребности в здоровом образе жизни</w:t>
      </w:r>
      <w:r>
        <w:t>;</w:t>
      </w:r>
    </w:p>
    <w:p w:rsidR="00A43EA2" w:rsidRPr="00516DBB" w:rsidRDefault="00A43EA2" w:rsidP="0013163F">
      <w:pPr>
        <w:numPr>
          <w:ilvl w:val="0"/>
          <w:numId w:val="5"/>
        </w:numPr>
        <w:jc w:val="both"/>
      </w:pPr>
      <w:r>
        <w:t>п</w:t>
      </w:r>
      <w:r w:rsidRPr="00516DBB">
        <w:t>оддержка способной, талантливой, инициативной молодежи</w:t>
      </w:r>
      <w:r>
        <w:t xml:space="preserve">; </w:t>
      </w:r>
      <w:r w:rsidRPr="00F1072D">
        <w:t>обеспечение участия одаренных и талантливых детей в конкурсах</w:t>
      </w:r>
      <w:r>
        <w:t>,</w:t>
      </w:r>
      <w:r w:rsidRPr="00F1072D">
        <w:t xml:space="preserve"> соревнованиях, предметных олимпиадах различного уровня</w:t>
      </w:r>
      <w:r>
        <w:t>.</w:t>
      </w:r>
    </w:p>
    <w:p w:rsidR="00A43EA2" w:rsidRPr="004F1C26" w:rsidRDefault="00A43EA2" w:rsidP="00AE2B1B">
      <w:pPr>
        <w:jc w:val="both"/>
        <w:rPr>
          <w:i/>
          <w:iCs/>
        </w:rPr>
      </w:pPr>
      <w:r w:rsidRPr="004F1C26">
        <w:rPr>
          <w:i/>
          <w:iCs/>
        </w:rPr>
        <w:t xml:space="preserve">Направление 3. </w:t>
      </w:r>
      <w:r w:rsidRPr="004F1C26">
        <w:rPr>
          <w:i/>
          <w:iCs/>
        </w:rPr>
        <w:tab/>
        <w:t>Обеспечение роста профессиональной компетентности работников муниципальной системы образования:</w:t>
      </w:r>
    </w:p>
    <w:p w:rsidR="00A43EA2" w:rsidRDefault="00A43EA2" w:rsidP="00AE2F8A">
      <w:pPr>
        <w:numPr>
          <w:ilvl w:val="0"/>
          <w:numId w:val="7"/>
        </w:numPr>
        <w:jc w:val="both"/>
      </w:pPr>
      <w:r w:rsidRPr="00E31301">
        <w:t>создание условий для повышения качества кадрового потенциала системы общего образования</w:t>
      </w:r>
      <w:r w:rsidRPr="00AE2F8A">
        <w:t>;</w:t>
      </w:r>
    </w:p>
    <w:p w:rsidR="00A43EA2" w:rsidRPr="00AE2F8A" w:rsidRDefault="00A43EA2" w:rsidP="00AE2F8A">
      <w:pPr>
        <w:numPr>
          <w:ilvl w:val="0"/>
          <w:numId w:val="7"/>
        </w:numPr>
        <w:jc w:val="both"/>
      </w:pPr>
      <w:r w:rsidRPr="00AE2F8A">
        <w:t>организация целенаправленной работы по повышению образовательного и профессионального уровня  педагогических работников;</w:t>
      </w:r>
    </w:p>
    <w:p w:rsidR="00A43EA2" w:rsidRDefault="00A43EA2" w:rsidP="00AE2F8A">
      <w:pPr>
        <w:numPr>
          <w:ilvl w:val="0"/>
          <w:numId w:val="7"/>
        </w:numPr>
        <w:jc w:val="both"/>
      </w:pPr>
      <w:r w:rsidRPr="00AE2F8A">
        <w:t>внедрение новой модели аттестации педа</w:t>
      </w:r>
      <w:r>
        <w:t>гогических и руководящих кадров;</w:t>
      </w:r>
    </w:p>
    <w:p w:rsidR="00A43EA2" w:rsidRPr="00AE2F8A" w:rsidRDefault="00A43EA2" w:rsidP="00AE2F8A">
      <w:pPr>
        <w:numPr>
          <w:ilvl w:val="0"/>
          <w:numId w:val="7"/>
        </w:numPr>
        <w:jc w:val="both"/>
      </w:pPr>
      <w:r w:rsidRPr="00AE2F8A">
        <w:t>развитие системы стимулирования успешной профессиональной деятельности педагогов, в том числе и за счет использования возможностей новой системы оплаты труда</w:t>
      </w:r>
      <w:r>
        <w:t>;</w:t>
      </w:r>
    </w:p>
    <w:p w:rsidR="00A43EA2" w:rsidRPr="00CF4910" w:rsidRDefault="00A43EA2" w:rsidP="00AE2F8A">
      <w:pPr>
        <w:numPr>
          <w:ilvl w:val="0"/>
          <w:numId w:val="7"/>
        </w:numPr>
        <w:jc w:val="both"/>
      </w:pPr>
      <w:r>
        <w:t>п</w:t>
      </w:r>
      <w:r w:rsidRPr="00CF4910">
        <w:t>овышение эффективности управления муниципальной системой образования</w:t>
      </w:r>
      <w:r>
        <w:t>.</w:t>
      </w:r>
    </w:p>
    <w:p w:rsidR="00A43EA2" w:rsidRPr="004F1C26" w:rsidRDefault="00A43EA2" w:rsidP="00CF4910">
      <w:pPr>
        <w:jc w:val="both"/>
        <w:rPr>
          <w:i/>
          <w:iCs/>
        </w:rPr>
      </w:pPr>
      <w:r w:rsidRPr="004F1C26">
        <w:rPr>
          <w:i/>
          <w:iCs/>
        </w:rPr>
        <w:t xml:space="preserve">Направление 4. </w:t>
      </w:r>
      <w:r w:rsidRPr="004F1C26">
        <w:rPr>
          <w:i/>
          <w:iCs/>
        </w:rPr>
        <w:tab/>
        <w:t>Развитие инфраструктуры образования, обеспечение комплексной безопасности образовательного процесса:</w:t>
      </w:r>
    </w:p>
    <w:p w:rsidR="00A43EA2" w:rsidRPr="00CF4910" w:rsidRDefault="00A43EA2" w:rsidP="00CF4910">
      <w:pPr>
        <w:numPr>
          <w:ilvl w:val="0"/>
          <w:numId w:val="8"/>
        </w:numPr>
        <w:jc w:val="both"/>
      </w:pPr>
      <w:r w:rsidRPr="00CF4910">
        <w:t>утверждение муниципальных заданий</w:t>
      </w:r>
      <w:r>
        <w:t xml:space="preserve"> для образовательных учреждений</w:t>
      </w:r>
      <w:r w:rsidRPr="00CF4910">
        <w:t xml:space="preserve"> на предоставление муниципальных услуг на 2012 год;</w:t>
      </w:r>
    </w:p>
    <w:p w:rsidR="00A43EA2" w:rsidRPr="00CF4910" w:rsidRDefault="00A43EA2" w:rsidP="00CF4910">
      <w:pPr>
        <w:numPr>
          <w:ilvl w:val="0"/>
          <w:numId w:val="8"/>
        </w:numPr>
        <w:jc w:val="both"/>
      </w:pPr>
      <w:r w:rsidRPr="00CF4910">
        <w:t xml:space="preserve">оптимизация системы и механизмов </w:t>
      </w:r>
      <w:r w:rsidRPr="00CF4910">
        <w:rPr>
          <w:color w:val="000000"/>
          <w:spacing w:val="-9"/>
        </w:rPr>
        <w:t>многоканального финансирования образования;</w:t>
      </w:r>
    </w:p>
    <w:p w:rsidR="00A43EA2" w:rsidRPr="00CF4910" w:rsidRDefault="00A43EA2" w:rsidP="00CF4910">
      <w:pPr>
        <w:numPr>
          <w:ilvl w:val="0"/>
          <w:numId w:val="8"/>
        </w:numPr>
        <w:jc w:val="both"/>
      </w:pPr>
      <w:r w:rsidRPr="00CF4910">
        <w:t>внедрение энергосберегающих технологий в образовательных учреждениях;</w:t>
      </w:r>
    </w:p>
    <w:p w:rsidR="00A43EA2" w:rsidRPr="00C374FC" w:rsidRDefault="00A43EA2" w:rsidP="00CF4910">
      <w:pPr>
        <w:numPr>
          <w:ilvl w:val="0"/>
          <w:numId w:val="8"/>
        </w:numPr>
        <w:jc w:val="both"/>
      </w:pPr>
      <w:r w:rsidRPr="00C374FC">
        <w:rPr>
          <w:color w:val="000000"/>
          <w:spacing w:val="-9"/>
        </w:rPr>
        <w:t>совершенствование материально-технической и учебной базы образовательных учре</w:t>
      </w:r>
      <w:r w:rsidRPr="00C374FC">
        <w:rPr>
          <w:color w:val="000000"/>
          <w:spacing w:val="-9"/>
        </w:rPr>
        <w:softHyphen/>
        <w:t>ждений, обеспечение её соответствия государственным требованиям;</w:t>
      </w:r>
    </w:p>
    <w:p w:rsidR="00A43EA2" w:rsidRPr="000A52E3" w:rsidRDefault="00A43EA2" w:rsidP="00CF4910">
      <w:pPr>
        <w:numPr>
          <w:ilvl w:val="0"/>
          <w:numId w:val="8"/>
        </w:numPr>
        <w:jc w:val="both"/>
      </w:pPr>
      <w:r w:rsidRPr="007D4CED">
        <w:t>обеспечение безопасности пребывания детей в образовательных учреждениях</w:t>
      </w:r>
      <w:r>
        <w:t xml:space="preserve"> муниципального района;</w:t>
      </w:r>
    </w:p>
    <w:p w:rsidR="00A43EA2" w:rsidRPr="004F1C26" w:rsidRDefault="00A43EA2" w:rsidP="00CF4910">
      <w:pPr>
        <w:numPr>
          <w:ilvl w:val="0"/>
          <w:numId w:val="8"/>
        </w:numPr>
        <w:jc w:val="both"/>
      </w:pPr>
      <w:r w:rsidRPr="00C374FC">
        <w:t>обеспечение контроля за выполнением нормативно – правовых требований к обеспечению безопасного режима, обеспечением безопасности жизнедеятельности образовательных учреждений</w:t>
      </w:r>
      <w:r>
        <w:t>.</w:t>
      </w:r>
    </w:p>
    <w:p w:rsidR="00A43EA2" w:rsidRPr="00CF4910" w:rsidRDefault="00A43EA2" w:rsidP="004F1C26">
      <w:pPr>
        <w:ind w:left="720"/>
        <w:jc w:val="both"/>
      </w:pPr>
    </w:p>
    <w:p w:rsidR="00A43EA2" w:rsidRDefault="00A43EA2" w:rsidP="00857CCF">
      <w:pPr>
        <w:ind w:firstLine="720"/>
        <w:jc w:val="both"/>
      </w:pPr>
      <w:r>
        <w:t xml:space="preserve">Социально-экономическое развитие Российской Федерации, Хабаровского края предъявляет особые требования к современному человеку –  сегодня востребован </w:t>
      </w:r>
      <w:r w:rsidRPr="00857CCF">
        <w:t xml:space="preserve">квалифицированный профессионал, </w:t>
      </w:r>
      <w:r>
        <w:t xml:space="preserve">который </w:t>
      </w:r>
      <w:r w:rsidRPr="00857CCF">
        <w:t>становится главным источником инноваций</w:t>
      </w:r>
      <w:r>
        <w:t xml:space="preserve">. Муниципальная система образования призвана обеспечить высокое качество образования в соответствии с запросами населения и задачами социально-экономического развития страны и региона.  Это требует модернизации образовательных программ, развития инфраструктуры системы образования, обеспечения доступности и качества образовательных услуг, постоянного совершенствования профессионализма педагогических кадров. </w:t>
      </w:r>
    </w:p>
    <w:p w:rsidR="00A43EA2" w:rsidRDefault="00A43EA2" w:rsidP="00857CCF">
      <w:pPr>
        <w:ind w:firstLine="720"/>
        <w:jc w:val="both"/>
      </w:pPr>
      <w:r>
        <w:t>В майских Указах Президента Российской Федерации № 597 «О мероприятиях по реализации государственной социальной политики», который предусматривает повышение заработной платы работникам бюджетной сферы, № 599 «О мерах по реализации государственной политики в области образования и науки», а также в государственной программе Российской Федерации «Развитие образования» определены целевые ориентиры на перспективу в области развития системы общего образования, дошкольного и дополнительного образования детей.</w:t>
      </w:r>
    </w:p>
    <w:p w:rsidR="00A43EA2" w:rsidRDefault="00A43EA2" w:rsidP="00857CCF">
      <w:pPr>
        <w:ind w:firstLine="720"/>
        <w:jc w:val="both"/>
      </w:pPr>
      <w:r>
        <w:t xml:space="preserve">Деятельность Управления образования направлена на решение вышеназванных задач. С этой целью в </w:t>
      </w:r>
      <w:r w:rsidRPr="0028328B">
        <w:t>2012 году Управлением образования разработана муниципальная целевая программа «Развитие образования в муниципальном районе имени Лазо на 2013-2016 годы» (утверждена постановлением главы муниципального района  от 31.07.2012 № 114</w:t>
      </w:r>
      <w:r>
        <w:t>, внесены изменения постановлением администрации муниципального района имени Лазо от 27.03.2013 № 332-па</w:t>
      </w:r>
      <w:r w:rsidRPr="0028328B">
        <w:t>).</w:t>
      </w:r>
    </w:p>
    <w:p w:rsidR="00A43EA2" w:rsidRPr="00E41DE1" w:rsidRDefault="00A43EA2" w:rsidP="00E41DE1">
      <w:pPr>
        <w:jc w:val="both"/>
      </w:pPr>
      <w:r>
        <w:t xml:space="preserve">           В 2012 году н</w:t>
      </w:r>
      <w:r w:rsidRPr="00E41DE1">
        <w:t xml:space="preserve">а коллегии при главе муниципального района рассматривались вопросы </w:t>
      </w:r>
      <w:r>
        <w:t xml:space="preserve"> «Об итогах организации оздоровительного отдыха учащихся общеобразовательных учреждений в 2011 году и задачах на 2012 год» (январь), «Развитие системы дополнительного образования детей и спорта в муниципальном районе имени Лазо» (май), «О деятельности Управления образования  администрации муниципального района имени Лазо по развитию дошкольного образования» (ноябрь).</w:t>
      </w:r>
    </w:p>
    <w:p w:rsidR="00A43EA2" w:rsidRPr="00E41DE1" w:rsidRDefault="00A43EA2" w:rsidP="00E41DE1">
      <w:pPr>
        <w:ind w:firstLine="708"/>
        <w:jc w:val="both"/>
      </w:pPr>
      <w:r w:rsidRPr="00E41DE1">
        <w:t xml:space="preserve"> За отчетный период согласно плану проведены совещания руководителей образовательных учреждений, совещания и семинары заместителей директоров по учебно-воспитательной, воспитательной работе по вопросам образовательной деятельности, семинары, методические объединения    учителей-предметников.  </w:t>
      </w:r>
    </w:p>
    <w:p w:rsidR="00A43EA2" w:rsidRPr="00772ADE" w:rsidRDefault="00A43EA2" w:rsidP="008467BD">
      <w:pPr>
        <w:pStyle w:val="Heading1"/>
        <w:jc w:val="both"/>
        <w:rPr>
          <w:rFonts w:ascii="Times New Roman" w:hAnsi="Times New Roman" w:cs="Times New Roman"/>
          <w:color w:val="auto"/>
        </w:rPr>
      </w:pPr>
      <w:bookmarkStart w:id="1" w:name="_Toc357768778"/>
      <w:r w:rsidRPr="00772ADE">
        <w:rPr>
          <w:rFonts w:ascii="Times New Roman" w:hAnsi="Times New Roman" w:cs="Times New Roman"/>
          <w:color w:val="auto"/>
        </w:rPr>
        <w:t>2. Обеспечение доступности образования в муниципальном районе имени Лазо</w:t>
      </w:r>
      <w:bookmarkEnd w:id="1"/>
    </w:p>
    <w:p w:rsidR="00A43EA2" w:rsidRPr="00772ADE" w:rsidRDefault="00A43EA2" w:rsidP="008467BD">
      <w:pPr>
        <w:pStyle w:val="Heading2"/>
        <w:jc w:val="both"/>
        <w:rPr>
          <w:rFonts w:ascii="Times New Roman" w:hAnsi="Times New Roman" w:cs="Times New Roman"/>
          <w:color w:val="auto"/>
          <w:sz w:val="28"/>
          <w:szCs w:val="28"/>
        </w:rPr>
      </w:pPr>
      <w:bookmarkStart w:id="2" w:name="_Toc357768779"/>
      <w:r w:rsidRPr="00772ADE">
        <w:rPr>
          <w:rFonts w:ascii="Times New Roman" w:hAnsi="Times New Roman" w:cs="Times New Roman"/>
          <w:color w:val="auto"/>
          <w:sz w:val="28"/>
          <w:szCs w:val="28"/>
        </w:rPr>
        <w:t>2.1. Сеть учреждений образования и контингент обучающихся и воспитанников</w:t>
      </w:r>
      <w:bookmarkEnd w:id="2"/>
    </w:p>
    <w:p w:rsidR="00A43EA2" w:rsidRPr="00AE2B1B" w:rsidRDefault="00A43EA2" w:rsidP="00CA5BF5">
      <w:pPr>
        <w:jc w:val="both"/>
      </w:pPr>
      <w:r>
        <w:t xml:space="preserve">           </w:t>
      </w:r>
      <w:bookmarkStart w:id="3" w:name="_GoBack"/>
      <w:bookmarkEnd w:id="3"/>
      <w:r w:rsidRPr="00AE2B1B">
        <w:t xml:space="preserve">В течение 2012 года в сети образовательных учреждений муниципального района имени Лазо (далее – муниципальный район) произошли изменения: </w:t>
      </w:r>
    </w:p>
    <w:p w:rsidR="00A43EA2" w:rsidRPr="00AE2B1B" w:rsidRDefault="00A43EA2" w:rsidP="00CA5BF5">
      <w:pPr>
        <w:jc w:val="both"/>
      </w:pPr>
      <w:r w:rsidRPr="00AE2B1B">
        <w:t xml:space="preserve">          - Ликвидировано Муниципальное бюджетное общеобразовательное учреждение  вечерняя (сменная) общеобразовательная школа рабочего поселка Переяславка (постановление главы муниципального района имени Лазо от 25.05.2012 № 72).  </w:t>
      </w:r>
    </w:p>
    <w:p w:rsidR="00A43EA2" w:rsidRPr="00CA5BF5" w:rsidRDefault="00A43EA2" w:rsidP="00AE2B1B">
      <w:pPr>
        <w:jc w:val="both"/>
      </w:pPr>
      <w:r w:rsidRPr="00AE2B1B">
        <w:t xml:space="preserve">          - Проведена работа по передаче дошкольного учреждения ведомства министерства обороны РФ в муниципальную собственность. С 01 января 2013 года осуществляет свою деятельность  Муниципальное бюджетное образовательное учреждение детский сад общеразвивающего вида с приоритетным осуществлением деятельности по социально-личностному развитию детей    № 25 рабочего поселка Переяславка.</w:t>
      </w:r>
    </w:p>
    <w:p w:rsidR="00A43EA2" w:rsidRDefault="00A43EA2" w:rsidP="00AE2B1B">
      <w:pPr>
        <w:jc w:val="both"/>
      </w:pPr>
      <w:r>
        <w:t>Н</w:t>
      </w:r>
      <w:r w:rsidRPr="00AE2B1B">
        <w:t xml:space="preserve">а 01 января 2013 года </w:t>
      </w:r>
      <w:r>
        <w:t>сеть образовательных учреждений состоит из 63 образовательных учреждений</w:t>
      </w:r>
      <w:r w:rsidRPr="00AE2B1B">
        <w:t xml:space="preserve">: 30 общеобразовательных учреждений (21 средняя школа, 6 – основных, 3 – начальные), 29 муниципальных </w:t>
      </w:r>
      <w:r>
        <w:t xml:space="preserve">бюджетных </w:t>
      </w:r>
      <w:r w:rsidRPr="00AE2B1B">
        <w:t xml:space="preserve">дошкольных образовательных учреждений (далее – </w:t>
      </w:r>
      <w:r>
        <w:t>МБ</w:t>
      </w:r>
      <w:r w:rsidRPr="00AE2B1B">
        <w:t xml:space="preserve">ДОУ), 4 учреждения дополнительного </w:t>
      </w:r>
      <w:r>
        <w:t>образования детей</w:t>
      </w:r>
      <w:r w:rsidRPr="00AE2B1B">
        <w:t xml:space="preserve">.  </w:t>
      </w:r>
    </w:p>
    <w:p w:rsidR="00A43EA2" w:rsidRPr="008E4488" w:rsidRDefault="00A43EA2" w:rsidP="008E4488">
      <w:pPr>
        <w:ind w:firstLine="708"/>
        <w:jc w:val="both"/>
      </w:pPr>
      <w:r w:rsidRPr="008E4488">
        <w:t xml:space="preserve">Реализация программ дошкольного образования </w:t>
      </w:r>
      <w:r>
        <w:t>в 2012 году осуществлялась</w:t>
      </w:r>
      <w:r w:rsidRPr="008E4488">
        <w:t xml:space="preserve"> в 32 учреждениях: 28 муниципальных и 1 ведомственном дошкольных учреждениях, 2 средних школах, центре</w:t>
      </w:r>
      <w:r>
        <w:t xml:space="preserve"> развития </w:t>
      </w:r>
      <w:r w:rsidRPr="008E4488">
        <w:t xml:space="preserve"> творчества</w:t>
      </w:r>
      <w:r>
        <w:t xml:space="preserve"> детей и юношества р.п. Переяславка. </w:t>
      </w:r>
      <w:r w:rsidRPr="008E4488">
        <w:t>В 201</w:t>
      </w:r>
      <w:r w:rsidRPr="00F06088">
        <w:t>2</w:t>
      </w:r>
      <w:r w:rsidRPr="008E4488">
        <w:t xml:space="preserve"> году  </w:t>
      </w:r>
      <w:r>
        <w:t xml:space="preserve">2225 детей </w:t>
      </w:r>
      <w:r w:rsidRPr="008E4488">
        <w:t xml:space="preserve"> было охвачено услугами дошкольного образования</w:t>
      </w:r>
      <w:r>
        <w:t>, из них в муниципальных дошкольных учреждениях – 2067</w:t>
      </w:r>
      <w:r w:rsidRPr="008E4488">
        <w:t xml:space="preserve">  (</w:t>
      </w:r>
      <w:r w:rsidRPr="00F06088">
        <w:t>2011</w:t>
      </w:r>
      <w:r w:rsidRPr="008E4488">
        <w:t>г. -  2022</w:t>
      </w:r>
      <w:r>
        <w:t xml:space="preserve"> </w:t>
      </w:r>
      <w:r w:rsidRPr="008E4488">
        <w:t>ребенка, из них в муниципальных</w:t>
      </w:r>
      <w:r w:rsidRPr="00F06088">
        <w:t xml:space="preserve"> -</w:t>
      </w:r>
      <w:r w:rsidRPr="008E4488">
        <w:t>1923).</w:t>
      </w:r>
      <w:r>
        <w:t xml:space="preserve"> В системе дошкольного образования работает 647 человек, в том числе 207 педагогических работников, из них воспитателей –165 человек.</w:t>
      </w:r>
    </w:p>
    <w:p w:rsidR="00A43EA2" w:rsidRDefault="00A43EA2" w:rsidP="008E4488">
      <w:pPr>
        <w:jc w:val="both"/>
      </w:pPr>
      <w:r w:rsidRPr="008E4488">
        <w:t xml:space="preserve">           Дополнительно</w:t>
      </w:r>
      <w:r>
        <w:t>е образование детей обеспечивают</w:t>
      </w:r>
      <w:r w:rsidRPr="008E4488">
        <w:t xml:space="preserve"> 4 учреждения дополнительного образования</w:t>
      </w:r>
      <w:r>
        <w:t xml:space="preserve"> детей (далее – УДОД)</w:t>
      </w:r>
      <w:r w:rsidRPr="008E4488">
        <w:t xml:space="preserve">: 2 детско-юношеские спортивные школы     р.п. Переяславка и р.п. Хор, детский оздоровительно-образовательный центр «Спарта» и Центр развития творчества детей и юношества  р.п. Переяславка. </w:t>
      </w:r>
      <w:r>
        <w:t xml:space="preserve">Общая численность сотрудников –65 человек, из них педагогических работников – 35. </w:t>
      </w:r>
      <w:r w:rsidRPr="008E4488">
        <w:t>В учреждениях р</w:t>
      </w:r>
      <w:r>
        <w:t>аботает</w:t>
      </w:r>
      <w:r w:rsidRPr="0023359B">
        <w:t>157</w:t>
      </w:r>
      <w:r w:rsidRPr="008E4488">
        <w:t xml:space="preserve"> объединений</w:t>
      </w:r>
      <w:r>
        <w:t>, в которых занимаются</w:t>
      </w:r>
      <w:r w:rsidRPr="0023359B">
        <w:t xml:space="preserve"> 2296</w:t>
      </w:r>
      <w:r w:rsidRPr="008E4488">
        <w:t xml:space="preserve"> в</w:t>
      </w:r>
      <w:r w:rsidRPr="0023359B">
        <w:t>оспитанников</w:t>
      </w:r>
      <w:r w:rsidRPr="008E4488">
        <w:t>.</w:t>
      </w:r>
    </w:p>
    <w:p w:rsidR="00A43EA2" w:rsidRPr="00290081" w:rsidRDefault="00A43EA2" w:rsidP="00290081">
      <w:pPr>
        <w:jc w:val="both"/>
        <w:rPr>
          <w:lang w:eastAsia="en-US"/>
        </w:rPr>
      </w:pPr>
      <w:r>
        <w:t xml:space="preserve">            В системе общего образования на начало 2012-2013 учебного года функционирует30 общеобразовательных учреждений. </w:t>
      </w:r>
      <w:r w:rsidRPr="00290081">
        <w:rPr>
          <w:lang w:eastAsia="en-US"/>
        </w:rPr>
        <w:t xml:space="preserve">При МБОУ ООШ </w:t>
      </w:r>
      <w:r>
        <w:rPr>
          <w:lang w:eastAsia="en-US"/>
        </w:rPr>
        <w:t xml:space="preserve">       </w:t>
      </w:r>
      <w:r w:rsidRPr="00290081">
        <w:rPr>
          <w:lang w:eastAsia="en-US"/>
        </w:rPr>
        <w:t>п. Долми работают 2 филиала – в п. Южный и п. Катэн. Одной из важных особенностей общеобразовательной сети муниципального района является то, что 73 % школ действуют в сельской местности.  Также высока доля малокомплектных школ – 12 школ (40 %).</w:t>
      </w:r>
    </w:p>
    <w:p w:rsidR="00A43EA2" w:rsidRPr="00CD3ECB" w:rsidRDefault="00A43EA2" w:rsidP="00DA0804">
      <w:pPr>
        <w:jc w:val="both"/>
      </w:pPr>
      <w:r>
        <w:rPr>
          <w:lang w:eastAsia="en-US"/>
        </w:rPr>
        <w:t xml:space="preserve">             </w:t>
      </w:r>
      <w:r w:rsidRPr="00DA0804">
        <w:rPr>
          <w:lang w:eastAsia="en-US"/>
        </w:rPr>
        <w:t>В 2012-2013 учебном году число учащихся общеобразовательных школ района увеличилось по сравнению с 2011-2012 учебным годом на 47 человек (на  0,1%) и составило на 01 сентября 2012 года 4984 учащихся.</w:t>
      </w:r>
      <w:r>
        <w:rPr>
          <w:lang w:eastAsia="en-US"/>
        </w:rPr>
        <w:t xml:space="preserve"> </w:t>
      </w:r>
      <w:r w:rsidRPr="00CD3ECB">
        <w:t>Средняя наполняемость обычных классов в школах увеличилась до 14,6 против 14,4 в 2011-2012 учебном году. При этом наполняемость классов по городской местности увеличилась на 0,1 и составляет 21,8. По сельской местности наполняемость классов  уменьшилась на 0,4 и составляет 10,2</w:t>
      </w:r>
      <w:r w:rsidRPr="00CD3ECB">
        <w:rPr>
          <w:b/>
          <w:bCs/>
        </w:rPr>
        <w:t>.</w:t>
      </w:r>
      <w:r w:rsidRPr="00DA0804">
        <w:rPr>
          <w:lang w:eastAsia="en-US"/>
        </w:rPr>
        <w:t xml:space="preserve">Загруженность школ увеличилась с 62 % в 2011 году до 65 % в 2012 году, в том числе в городской местности увеличение произошло с 90 % до 91 %, в сельской </w:t>
      </w:r>
      <w:r>
        <w:rPr>
          <w:lang w:eastAsia="en-US"/>
        </w:rPr>
        <w:t>–</w:t>
      </w:r>
      <w:r w:rsidRPr="00DA0804">
        <w:rPr>
          <w:lang w:eastAsia="en-US"/>
        </w:rPr>
        <w:t xml:space="preserve"> с 43 % до 47 %.</w:t>
      </w:r>
    </w:p>
    <w:p w:rsidR="00A43EA2" w:rsidRPr="00DA0804" w:rsidRDefault="00A43EA2" w:rsidP="00DA0804">
      <w:pPr>
        <w:jc w:val="both"/>
        <w:rPr>
          <w:lang w:eastAsia="en-US"/>
        </w:rPr>
      </w:pPr>
      <w:r>
        <w:rPr>
          <w:noProof/>
        </w:rPr>
        <w:t xml:space="preserve">            </w:t>
      </w:r>
      <w:r w:rsidRPr="002C075D">
        <w:rPr>
          <w:noProof/>
        </w:rPr>
        <w:t>По</w:t>
      </w:r>
      <w:r>
        <w:rPr>
          <w:noProof/>
        </w:rPr>
        <w:t xml:space="preserve"> статистическим данным на 01 сентября </w:t>
      </w:r>
      <w:r w:rsidRPr="002C075D">
        <w:rPr>
          <w:noProof/>
        </w:rPr>
        <w:t xml:space="preserve">2012 </w:t>
      </w:r>
      <w:r>
        <w:rPr>
          <w:noProof/>
        </w:rPr>
        <w:t xml:space="preserve">года </w:t>
      </w:r>
      <w:r w:rsidRPr="002C075D">
        <w:rPr>
          <w:noProof/>
        </w:rPr>
        <w:t xml:space="preserve">в муниципальных общеобразовательных учреждениях  работают 1029 человек, </w:t>
      </w:r>
      <w:r>
        <w:rPr>
          <w:noProof/>
        </w:rPr>
        <w:t xml:space="preserve">в том числе 501 педагогический работник, </w:t>
      </w:r>
      <w:r w:rsidRPr="002C075D">
        <w:rPr>
          <w:noProof/>
        </w:rPr>
        <w:t>из них</w:t>
      </w:r>
      <w:r>
        <w:rPr>
          <w:noProof/>
        </w:rPr>
        <w:t xml:space="preserve"> 461 учитель.</w:t>
      </w:r>
    </w:p>
    <w:p w:rsidR="00A43EA2" w:rsidRDefault="00A43EA2" w:rsidP="008E4488">
      <w:pPr>
        <w:jc w:val="both"/>
      </w:pPr>
      <w:r>
        <w:t xml:space="preserve">            Сеть образовательных учреждений муниципального района позволяет обеспечить реализацию права граждан на общедоступное образование.</w:t>
      </w:r>
    </w:p>
    <w:p w:rsidR="00A43EA2" w:rsidRDefault="00A43EA2" w:rsidP="008E4488">
      <w:pPr>
        <w:jc w:val="both"/>
      </w:pPr>
    </w:p>
    <w:p w:rsidR="00A43EA2" w:rsidRPr="00772ADE" w:rsidRDefault="00A43EA2" w:rsidP="008467BD">
      <w:pPr>
        <w:pStyle w:val="Heading2"/>
        <w:jc w:val="both"/>
        <w:rPr>
          <w:rFonts w:ascii="Times New Roman" w:hAnsi="Times New Roman" w:cs="Times New Roman"/>
          <w:color w:val="auto"/>
          <w:sz w:val="28"/>
          <w:szCs w:val="28"/>
        </w:rPr>
      </w:pPr>
      <w:bookmarkStart w:id="4" w:name="_Toc357768780"/>
      <w:r w:rsidRPr="00772ADE">
        <w:rPr>
          <w:rFonts w:ascii="Times New Roman" w:hAnsi="Times New Roman" w:cs="Times New Roman"/>
          <w:color w:val="auto"/>
          <w:sz w:val="28"/>
          <w:szCs w:val="28"/>
        </w:rPr>
        <w:t>2.2. Лицензирование образовательной деятельности образовательных учреждений</w:t>
      </w:r>
      <w:bookmarkEnd w:id="4"/>
    </w:p>
    <w:p w:rsidR="00A43EA2" w:rsidRPr="00CC281B" w:rsidRDefault="00A43EA2" w:rsidP="00CC281B">
      <w:pPr>
        <w:jc w:val="both"/>
        <w:rPr>
          <w:lang w:eastAsia="en-US"/>
        </w:rPr>
      </w:pPr>
      <w:r>
        <w:rPr>
          <w:lang w:eastAsia="en-US"/>
        </w:rPr>
        <w:t xml:space="preserve">           </w:t>
      </w:r>
      <w:r w:rsidRPr="00CC281B">
        <w:rPr>
          <w:lang w:eastAsia="en-US"/>
        </w:rPr>
        <w:t>В течение 2012 года в связи с изменением организационно-правовых форм учреждений образования были  проведены мероприятия по переводу школ</w:t>
      </w:r>
      <w:r>
        <w:rPr>
          <w:lang w:eastAsia="en-US"/>
        </w:rPr>
        <w:t xml:space="preserve"> в новый статус – бюджетных </w:t>
      </w:r>
      <w:r w:rsidRPr="00CC281B">
        <w:rPr>
          <w:lang w:eastAsia="en-US"/>
        </w:rPr>
        <w:t xml:space="preserve">образовательных учреждений. Введение новых организационно-правовых форм учреждений позволило более рационально использовать имеющиеся материально-технические и кадровые ресурсы.       </w:t>
      </w:r>
    </w:p>
    <w:p w:rsidR="00A43EA2" w:rsidRPr="00CC281B" w:rsidRDefault="00A43EA2" w:rsidP="00CC281B">
      <w:pPr>
        <w:jc w:val="both"/>
        <w:rPr>
          <w:lang w:eastAsia="en-US"/>
        </w:rPr>
      </w:pPr>
      <w:r w:rsidRPr="00CC281B">
        <w:rPr>
          <w:lang w:eastAsia="en-US"/>
        </w:rPr>
        <w:t xml:space="preserve">           В 2012 году в связи с изменением наименования образовательных учреждений переоформлены и получены  на бессрочный срок действия лицензии на право осуществления образовательной деятельности. В 2012 году прошли процедуру лицензирования образовательной деятельности</w:t>
      </w:r>
      <w:r>
        <w:rPr>
          <w:lang w:eastAsia="en-US"/>
        </w:rPr>
        <w:t xml:space="preserve"> </w:t>
      </w:r>
      <w:r w:rsidRPr="00CC281B">
        <w:rPr>
          <w:lang w:eastAsia="en-US"/>
        </w:rPr>
        <w:t>МБДОУ детский сад № 33 с.</w:t>
      </w:r>
      <w:r>
        <w:rPr>
          <w:lang w:eastAsia="en-US"/>
        </w:rPr>
        <w:t xml:space="preserve"> </w:t>
      </w:r>
      <w:r w:rsidRPr="00CC281B">
        <w:rPr>
          <w:lang w:eastAsia="en-US"/>
        </w:rPr>
        <w:t xml:space="preserve">Георгиевка   и МБДОУ  № 39 п. Сукпай, получила лицензию на образовательную деятельность группа кратковременного пребывания, осуществляющая свою деятельность на базе МБОУ СОШ п. Сидима. </w:t>
      </w:r>
    </w:p>
    <w:p w:rsidR="00A43EA2" w:rsidRDefault="00A43EA2" w:rsidP="00CC281B">
      <w:pPr>
        <w:jc w:val="both"/>
        <w:rPr>
          <w:lang w:eastAsia="en-US"/>
        </w:rPr>
      </w:pPr>
      <w:r w:rsidRPr="00CC281B">
        <w:rPr>
          <w:lang w:eastAsia="en-US"/>
        </w:rPr>
        <w:t xml:space="preserve">        Аккредитованы все школы. Свидетельства о государственной аккредитации в св</w:t>
      </w:r>
      <w:r>
        <w:rPr>
          <w:lang w:eastAsia="en-US"/>
        </w:rPr>
        <w:t>язи с изменением наименования общеобразовательных учреждений</w:t>
      </w:r>
      <w:r w:rsidRPr="00CC281B">
        <w:rPr>
          <w:lang w:eastAsia="en-US"/>
        </w:rPr>
        <w:t xml:space="preserve"> также переоформлены. </w:t>
      </w:r>
      <w:r w:rsidRPr="00CC281B">
        <w:rPr>
          <w:lang w:eastAsia="en-US"/>
        </w:rPr>
        <w:tab/>
        <w:t xml:space="preserve">В течение 2012 года прошла </w:t>
      </w:r>
      <w:r w:rsidRPr="00C06296">
        <w:rPr>
          <w:lang w:eastAsia="en-US"/>
        </w:rPr>
        <w:t>государственную аккредитацию МБОУ НОШ с. Екатеринославка.</w:t>
      </w:r>
    </w:p>
    <w:p w:rsidR="00A43EA2" w:rsidRDefault="00A43EA2" w:rsidP="00CC281B">
      <w:pPr>
        <w:jc w:val="both"/>
        <w:rPr>
          <w:lang w:eastAsia="en-US"/>
        </w:rPr>
      </w:pPr>
    </w:p>
    <w:p w:rsidR="00A43EA2" w:rsidRPr="00772ADE" w:rsidRDefault="00A43EA2" w:rsidP="00191F4A">
      <w:pPr>
        <w:pStyle w:val="Heading2"/>
        <w:rPr>
          <w:rFonts w:ascii="Times New Roman" w:hAnsi="Times New Roman" w:cs="Times New Roman"/>
          <w:color w:val="auto"/>
          <w:sz w:val="28"/>
          <w:szCs w:val="28"/>
          <w:lang w:eastAsia="en-US"/>
        </w:rPr>
      </w:pPr>
      <w:bookmarkStart w:id="5" w:name="_Toc357768781"/>
      <w:r w:rsidRPr="00772ADE">
        <w:rPr>
          <w:rFonts w:ascii="Times New Roman" w:hAnsi="Times New Roman" w:cs="Times New Roman"/>
          <w:color w:val="auto"/>
          <w:sz w:val="28"/>
          <w:szCs w:val="28"/>
          <w:lang w:eastAsia="en-US"/>
        </w:rPr>
        <w:t>2.3. Развитие системы дошкольного образования</w:t>
      </w:r>
      <w:bookmarkEnd w:id="5"/>
    </w:p>
    <w:p w:rsidR="00A43EA2" w:rsidRDefault="00A43EA2" w:rsidP="00C06296">
      <w:pPr>
        <w:jc w:val="both"/>
        <w:rPr>
          <w:lang w:eastAsia="en-US"/>
        </w:rPr>
      </w:pPr>
      <w:r>
        <w:rPr>
          <w:lang w:eastAsia="en-US"/>
        </w:rPr>
        <w:t xml:space="preserve">         Деятельность Управления образования и руководителей дошкольных образовательных учреждений по реализации Комплекса мер по модернизации дошкольного образования в 2012 году осуществлялась в рамках мероприятий  «Долгосрочной целевой программы развития системы образования муниципального района имени Лазо на 2011-2015 годы» (решение Собрания депутатов муниципального района имени Лазо от 24.11.2010 № 264),  ведомственной целевой программы «Развитие дошкольного образования в муниципальном районе имени Лазо на 2010- 2012 годы» (постановление главы муниципального района имени Лазо от 31.12.2009 № 222),  муниципальной целевой программы «Обеспечение доступности и развития системы дошкольного образования в муниципальном районе имени Лазо на 2011-2014 годы» (постановление главы муниципального района от 18.08.2011 № 127).</w:t>
      </w:r>
    </w:p>
    <w:p w:rsidR="00A43EA2" w:rsidRDefault="00A43EA2" w:rsidP="00C06296">
      <w:pPr>
        <w:jc w:val="both"/>
        <w:rPr>
          <w:lang w:eastAsia="en-US"/>
        </w:rPr>
      </w:pPr>
    </w:p>
    <w:p w:rsidR="00A43EA2" w:rsidRPr="00772ADE" w:rsidRDefault="00A43EA2" w:rsidP="00191F4A">
      <w:pPr>
        <w:pStyle w:val="Heading3"/>
        <w:rPr>
          <w:rFonts w:ascii="Times New Roman" w:hAnsi="Times New Roman" w:cs="Times New Roman"/>
          <w:color w:val="auto"/>
          <w:lang w:eastAsia="en-US"/>
        </w:rPr>
      </w:pPr>
      <w:bookmarkStart w:id="6" w:name="_Toc357768782"/>
      <w:r w:rsidRPr="00772ADE">
        <w:rPr>
          <w:rFonts w:ascii="Times New Roman" w:hAnsi="Times New Roman" w:cs="Times New Roman"/>
          <w:color w:val="auto"/>
          <w:lang w:eastAsia="en-US"/>
        </w:rPr>
        <w:t>2.3.1.</w:t>
      </w:r>
      <w:r>
        <w:rPr>
          <w:rFonts w:ascii="Times New Roman" w:hAnsi="Times New Roman" w:cs="Times New Roman"/>
          <w:color w:val="auto"/>
          <w:lang w:eastAsia="en-US"/>
        </w:rPr>
        <w:t xml:space="preserve"> </w:t>
      </w:r>
      <w:r w:rsidRPr="00772ADE">
        <w:rPr>
          <w:rFonts w:ascii="Times New Roman" w:hAnsi="Times New Roman" w:cs="Times New Roman"/>
          <w:color w:val="auto"/>
          <w:lang w:eastAsia="en-US"/>
        </w:rPr>
        <w:t>С</w:t>
      </w:r>
      <w:r>
        <w:rPr>
          <w:rFonts w:ascii="Times New Roman" w:hAnsi="Times New Roman" w:cs="Times New Roman"/>
          <w:color w:val="auto"/>
          <w:lang w:eastAsia="en-US"/>
        </w:rPr>
        <w:t xml:space="preserve">еть учреждений </w:t>
      </w:r>
      <w:r w:rsidRPr="00772ADE">
        <w:rPr>
          <w:rFonts w:ascii="Times New Roman" w:hAnsi="Times New Roman" w:cs="Times New Roman"/>
          <w:color w:val="auto"/>
          <w:lang w:eastAsia="en-US"/>
        </w:rPr>
        <w:t xml:space="preserve"> и ее изменения</w:t>
      </w:r>
      <w:bookmarkEnd w:id="6"/>
      <w:r w:rsidRPr="00772ADE">
        <w:rPr>
          <w:rFonts w:ascii="Times New Roman" w:hAnsi="Times New Roman" w:cs="Times New Roman"/>
          <w:color w:val="auto"/>
          <w:lang w:eastAsia="en-US"/>
        </w:rPr>
        <w:t xml:space="preserve"> </w:t>
      </w:r>
    </w:p>
    <w:p w:rsidR="00A43EA2" w:rsidRDefault="00A43EA2" w:rsidP="00C06296">
      <w:pPr>
        <w:jc w:val="both"/>
        <w:rPr>
          <w:lang w:eastAsia="en-US"/>
        </w:rPr>
      </w:pPr>
      <w:r>
        <w:rPr>
          <w:lang w:eastAsia="en-US"/>
        </w:rPr>
        <w:tab/>
        <w:t xml:space="preserve">Из 28  муниципальных бюджетных дошкольных образовательных учреждений (далее – МБДОУ)  в 2012 году 10 учреждений работали с приоритетным осуществлением деятельности  по одному из направлений (4 по физическому развитию детей, 5 по художественно-эстетическому, 1 по социально-личностному развитию детей). </w:t>
      </w:r>
    </w:p>
    <w:p w:rsidR="00A43EA2" w:rsidRDefault="00A43EA2" w:rsidP="00C06296">
      <w:pPr>
        <w:jc w:val="both"/>
        <w:rPr>
          <w:lang w:eastAsia="en-US"/>
        </w:rPr>
      </w:pPr>
      <w:r>
        <w:rPr>
          <w:lang w:eastAsia="en-US"/>
        </w:rPr>
        <w:tab/>
        <w:t>В МБДОУ в 2012 году работало 105 групп.</w:t>
      </w:r>
      <w:r>
        <w:rPr>
          <w:lang w:eastAsia="en-US"/>
        </w:rPr>
        <w:tab/>
        <w:t>Режим работы МБДОУ составляет  10,5 часов, в МБДОУ № 15 р.п. Хор и № 11 р.п. Переяславка - 12 часов.</w:t>
      </w:r>
    </w:p>
    <w:p w:rsidR="00A43EA2" w:rsidRDefault="00A43EA2" w:rsidP="00C06296">
      <w:pPr>
        <w:jc w:val="both"/>
        <w:rPr>
          <w:lang w:eastAsia="en-US"/>
        </w:rPr>
      </w:pPr>
      <w:r>
        <w:rPr>
          <w:lang w:eastAsia="en-US"/>
        </w:rPr>
        <w:t xml:space="preserve">         В течение 2012 года проведена необходимая работа по передаче дошкольного учреждения ведомства министерства обороны РФ в муниципальную собственность. С 01 января 2013 года осуществляет свою деятельность  Муниципальное бюджетное образовательное учреждение детский сад общеразвивающего вида с приоритетным осуществлением деятельности по социально-личностному развитию детей    № 25 рабочего поселка Переяславка муниципального района имени Лазо Хабаровского края. </w:t>
      </w:r>
    </w:p>
    <w:p w:rsidR="00A43EA2" w:rsidRDefault="00A43EA2" w:rsidP="00C06296">
      <w:pPr>
        <w:jc w:val="both"/>
        <w:rPr>
          <w:lang w:eastAsia="en-US"/>
        </w:rPr>
      </w:pPr>
    </w:p>
    <w:p w:rsidR="00A43EA2" w:rsidRPr="00772ADE" w:rsidRDefault="00A43EA2" w:rsidP="00191F4A">
      <w:pPr>
        <w:pStyle w:val="Heading3"/>
        <w:rPr>
          <w:rFonts w:ascii="Times New Roman" w:hAnsi="Times New Roman" w:cs="Times New Roman"/>
          <w:color w:val="auto"/>
          <w:lang w:eastAsia="en-US"/>
        </w:rPr>
      </w:pPr>
      <w:bookmarkStart w:id="7" w:name="_Toc357768783"/>
      <w:r w:rsidRPr="00772ADE">
        <w:rPr>
          <w:rFonts w:ascii="Times New Roman" w:hAnsi="Times New Roman" w:cs="Times New Roman"/>
          <w:color w:val="auto"/>
          <w:lang w:eastAsia="en-US"/>
        </w:rPr>
        <w:t>2.3.2. Охват дошкольным образованием и наличие очередности</w:t>
      </w:r>
      <w:bookmarkEnd w:id="7"/>
    </w:p>
    <w:p w:rsidR="00A43EA2" w:rsidRDefault="00A43EA2" w:rsidP="00C06296">
      <w:pPr>
        <w:jc w:val="both"/>
        <w:rPr>
          <w:lang w:eastAsia="en-US"/>
        </w:rPr>
      </w:pPr>
      <w:r>
        <w:rPr>
          <w:lang w:eastAsia="en-US"/>
        </w:rPr>
        <w:t xml:space="preserve">           Численность детского населения в муниципальном районе на 01 января 2013 года составляет 4509 детей (в 2011 году - 4416, увеличилось на 93 ребенка).</w:t>
      </w:r>
    </w:p>
    <w:p w:rsidR="00A43EA2" w:rsidRDefault="00A43EA2" w:rsidP="00C06296">
      <w:pPr>
        <w:jc w:val="both"/>
        <w:rPr>
          <w:lang w:eastAsia="en-US"/>
        </w:rPr>
      </w:pPr>
      <w:r>
        <w:rPr>
          <w:lang w:eastAsia="en-US"/>
        </w:rPr>
        <w:t xml:space="preserve">            В течение 2012 года в муниципальном районе проведена  плановая работа по созданию дополнительных мест в целях оказания услуги на получение дошкольного образования:</w:t>
      </w:r>
    </w:p>
    <w:p w:rsidR="00A43EA2" w:rsidRDefault="00A43EA2" w:rsidP="00C06296">
      <w:pPr>
        <w:jc w:val="both"/>
        <w:rPr>
          <w:lang w:eastAsia="en-US"/>
        </w:rPr>
      </w:pPr>
      <w:r>
        <w:rPr>
          <w:lang w:eastAsia="en-US"/>
        </w:rPr>
        <w:t xml:space="preserve">           - открыто 6 дополнительных групп в действующих детских садах – 4 группы в МБДОУ № 5 р.п. Хор, по одной группе в МБДОУ № 4                   р.п. Переяславка, № 10 р.п. Хор</w:t>
      </w:r>
    </w:p>
    <w:p w:rsidR="00A43EA2" w:rsidRDefault="00A43EA2" w:rsidP="00C06296">
      <w:pPr>
        <w:jc w:val="both"/>
        <w:rPr>
          <w:lang w:eastAsia="en-US"/>
        </w:rPr>
      </w:pPr>
      <w:r>
        <w:rPr>
          <w:lang w:eastAsia="en-US"/>
        </w:rPr>
        <w:t xml:space="preserve">           - в 2012 году начато строительство детского сада на 60 мест в п. Сита, начаты ремонтные работы по реконструкции существующего здания под детский сад на 40 мест в с. Георгиевка. </w:t>
      </w:r>
    </w:p>
    <w:p w:rsidR="00A43EA2" w:rsidRDefault="00A43EA2" w:rsidP="00C06296">
      <w:pPr>
        <w:jc w:val="both"/>
        <w:rPr>
          <w:lang w:eastAsia="en-US"/>
        </w:rPr>
      </w:pPr>
      <w:r>
        <w:rPr>
          <w:lang w:eastAsia="en-US"/>
        </w:rPr>
        <w:t xml:space="preserve">           По состоянию на 01 января 2013 года дошкольные учреждения муниципального района  посещают 2175 детей (в 2011 – 2022 ребенка), из них в муниципальных – 2067 (в 2011 - 1923),  в группе кратковременного пребывания – 16 детей. Охват дошкольным образованием  детей с 1 года до 6 лет в дошкольных учреждениях составляет – 54,6 %,  в 2011 году – 51,7 %, увеличение на 2,9 %.</w:t>
      </w:r>
    </w:p>
    <w:p w:rsidR="00A43EA2" w:rsidRDefault="00A43EA2" w:rsidP="00C06296">
      <w:pPr>
        <w:jc w:val="both"/>
        <w:rPr>
          <w:lang w:eastAsia="en-US"/>
        </w:rPr>
      </w:pPr>
      <w:r>
        <w:rPr>
          <w:lang w:eastAsia="en-US"/>
        </w:rPr>
        <w:tab/>
        <w:t xml:space="preserve">  Кроме этого дети получают дошкольное образование  в детских домах р.п. Переяславка, в  МБОУ ДОД ЦРТДЮ р.п. Переяславка,  в социальной гостиной на базе МБОУ СОШ п. Сита. Итого, общее количество детей, посещающих учреждения, реализующие программу дошкольного образования –  2225 детей, охват  - 55,9 % (в 2011 году - 2095 детей, охват – 53,6 %).</w:t>
      </w:r>
    </w:p>
    <w:p w:rsidR="00A43EA2" w:rsidRDefault="00A43EA2" w:rsidP="00C06296">
      <w:pPr>
        <w:jc w:val="both"/>
        <w:rPr>
          <w:lang w:eastAsia="en-US"/>
        </w:rPr>
      </w:pPr>
      <w:r>
        <w:rPr>
          <w:lang w:eastAsia="en-US"/>
        </w:rPr>
        <w:tab/>
        <w:t xml:space="preserve">  Всего не охвачено дошкольным образованием 2188 детей, из них  529 детей до года (в 2010 году не охвачено - 2321).</w:t>
      </w:r>
    </w:p>
    <w:p w:rsidR="00A43EA2" w:rsidRDefault="00A43EA2" w:rsidP="00C06296">
      <w:pPr>
        <w:jc w:val="both"/>
        <w:rPr>
          <w:lang w:eastAsia="en-US"/>
        </w:rPr>
      </w:pPr>
      <w:r>
        <w:rPr>
          <w:lang w:eastAsia="en-US"/>
        </w:rPr>
        <w:tab/>
        <w:t xml:space="preserve">  Очередность в дошкольные образовательные учреждения составляет  218 детей: город – 87 детей, село – 131 ребенок.</w:t>
      </w:r>
    </w:p>
    <w:p w:rsidR="00A43EA2" w:rsidRDefault="00A43EA2" w:rsidP="00C06296">
      <w:pPr>
        <w:jc w:val="both"/>
        <w:rPr>
          <w:lang w:eastAsia="en-US"/>
        </w:rPr>
      </w:pPr>
      <w:r>
        <w:rPr>
          <w:lang w:eastAsia="en-US"/>
        </w:rPr>
        <w:tab/>
      </w:r>
    </w:p>
    <w:p w:rsidR="00A43EA2" w:rsidRPr="00772ADE" w:rsidRDefault="00A43EA2" w:rsidP="00191F4A">
      <w:pPr>
        <w:pStyle w:val="Heading3"/>
        <w:rPr>
          <w:rFonts w:ascii="Times New Roman" w:hAnsi="Times New Roman" w:cs="Times New Roman"/>
          <w:color w:val="auto"/>
          <w:lang w:eastAsia="en-US"/>
        </w:rPr>
      </w:pPr>
      <w:bookmarkStart w:id="8" w:name="_Toc357768784"/>
      <w:r w:rsidRPr="00772ADE">
        <w:rPr>
          <w:rFonts w:ascii="Times New Roman" w:hAnsi="Times New Roman" w:cs="Times New Roman"/>
          <w:color w:val="auto"/>
          <w:lang w:eastAsia="en-US"/>
        </w:rPr>
        <w:t>2.3.3. Организация дополнительного образования детей</w:t>
      </w:r>
      <w:bookmarkEnd w:id="8"/>
      <w:r w:rsidRPr="00772ADE">
        <w:rPr>
          <w:rFonts w:ascii="Times New Roman" w:hAnsi="Times New Roman" w:cs="Times New Roman"/>
          <w:color w:val="auto"/>
          <w:lang w:eastAsia="en-US"/>
        </w:rPr>
        <w:t xml:space="preserve"> </w:t>
      </w:r>
    </w:p>
    <w:p w:rsidR="00A43EA2" w:rsidRDefault="00A43EA2" w:rsidP="00C06296">
      <w:pPr>
        <w:jc w:val="both"/>
        <w:rPr>
          <w:lang w:eastAsia="en-US"/>
        </w:rPr>
      </w:pPr>
      <w:r>
        <w:rPr>
          <w:lang w:eastAsia="en-US"/>
        </w:rPr>
        <w:tab/>
        <w:t xml:space="preserve">В МБДОУ района организовано дополнительное образование детей, которое осуществляется через кружковую деятельность. Организация кружковой деятельности в МБДОУ бесплатна. С детьми работают педагоги дошкольных учреждений (воспитатели, музыкальные руководители, инструкторы по физической культуре, педагоги дополнительного образования). </w:t>
      </w:r>
    </w:p>
    <w:p w:rsidR="00A43EA2" w:rsidRDefault="00A43EA2" w:rsidP="00C06296">
      <w:pPr>
        <w:jc w:val="both"/>
        <w:rPr>
          <w:lang w:eastAsia="en-US"/>
        </w:rPr>
      </w:pPr>
      <w:r>
        <w:rPr>
          <w:lang w:eastAsia="en-US"/>
        </w:rPr>
        <w:t xml:space="preserve">          В 2012-2013 учебном году в 17 МБДОУ для 979 воспитанников работает 51 кружок (2011 год – 17 садов, 919 детей, 49 кружков) по следующим направлениям:</w:t>
      </w:r>
    </w:p>
    <w:p w:rsidR="00A43EA2" w:rsidRDefault="00A43EA2" w:rsidP="00C06296">
      <w:pPr>
        <w:jc w:val="both"/>
        <w:rPr>
          <w:lang w:eastAsia="en-US"/>
        </w:rPr>
      </w:pPr>
      <w:r>
        <w:rPr>
          <w:lang w:eastAsia="en-US"/>
        </w:rPr>
        <w:t xml:space="preserve">          - художественно-эстетическое:  27 кружков для 536 детей (2011год  – 30 кружков для 565 детей);</w:t>
      </w:r>
    </w:p>
    <w:p w:rsidR="00A43EA2" w:rsidRDefault="00A43EA2" w:rsidP="00C06296">
      <w:pPr>
        <w:jc w:val="both"/>
        <w:rPr>
          <w:lang w:eastAsia="en-US"/>
        </w:rPr>
      </w:pPr>
      <w:r>
        <w:rPr>
          <w:lang w:eastAsia="en-US"/>
        </w:rPr>
        <w:t xml:space="preserve">          - физкультурно-оздоровительное:  16 кружков и секций для 255 детей (2011 год – 11 кружков и секций для 209 детей);</w:t>
      </w:r>
    </w:p>
    <w:p w:rsidR="00A43EA2" w:rsidRDefault="00A43EA2" w:rsidP="00C06296">
      <w:pPr>
        <w:jc w:val="both"/>
        <w:rPr>
          <w:lang w:eastAsia="en-US"/>
        </w:rPr>
      </w:pPr>
      <w:r>
        <w:rPr>
          <w:lang w:eastAsia="en-US"/>
        </w:rPr>
        <w:t xml:space="preserve">        - компьютерная грамотность: 2 кружка для 40 детей (2011 год – 2 кружка для 40 детей);</w:t>
      </w:r>
    </w:p>
    <w:p w:rsidR="00A43EA2" w:rsidRDefault="00A43EA2" w:rsidP="00C06296">
      <w:pPr>
        <w:jc w:val="both"/>
        <w:rPr>
          <w:lang w:eastAsia="en-US"/>
        </w:rPr>
      </w:pPr>
      <w:r>
        <w:rPr>
          <w:lang w:eastAsia="en-US"/>
        </w:rPr>
        <w:t xml:space="preserve">         - другие направления: 6 кружков для 118 детей (2011 год – 6 кружков для 105 детей).   </w:t>
      </w:r>
    </w:p>
    <w:p w:rsidR="00A43EA2" w:rsidRDefault="00A43EA2" w:rsidP="00C06296">
      <w:pPr>
        <w:jc w:val="both"/>
        <w:rPr>
          <w:lang w:eastAsia="en-US"/>
        </w:rPr>
      </w:pPr>
      <w:r>
        <w:rPr>
          <w:lang w:eastAsia="en-US"/>
        </w:rPr>
        <w:tab/>
        <w:t xml:space="preserve">  Программы дополнительного образования детей  дошкольного возраста реализуются в школах искусств р.п. Переяславка, р.п. Хор. В доме культуры р.п. Хор ведется кружок «Кудесники» (24 ребенка, 2011 – 24).</w:t>
      </w:r>
    </w:p>
    <w:p w:rsidR="00A43EA2" w:rsidRDefault="00A43EA2" w:rsidP="00C06296">
      <w:pPr>
        <w:jc w:val="both"/>
        <w:rPr>
          <w:lang w:eastAsia="en-US"/>
        </w:rPr>
      </w:pPr>
      <w:r>
        <w:rPr>
          <w:lang w:eastAsia="en-US"/>
        </w:rPr>
        <w:t xml:space="preserve">           В МБОУ ДОД ДООЦ «Спарта» р.п. Переяславка с 2012 года организованы кружки «Шахматы» (15 детей),  «Карате-до» (15 детей).</w:t>
      </w:r>
    </w:p>
    <w:p w:rsidR="00A43EA2" w:rsidRDefault="00A43EA2" w:rsidP="00C06296">
      <w:pPr>
        <w:jc w:val="both"/>
        <w:rPr>
          <w:lang w:eastAsia="en-US"/>
        </w:rPr>
      </w:pPr>
      <w:r>
        <w:rPr>
          <w:lang w:eastAsia="en-US"/>
        </w:rPr>
        <w:tab/>
      </w:r>
    </w:p>
    <w:p w:rsidR="00A43EA2" w:rsidRPr="00772ADE" w:rsidRDefault="00A43EA2" w:rsidP="00191F4A">
      <w:pPr>
        <w:pStyle w:val="Heading3"/>
        <w:rPr>
          <w:rFonts w:ascii="Times New Roman" w:hAnsi="Times New Roman" w:cs="Times New Roman"/>
          <w:color w:val="auto"/>
          <w:lang w:eastAsia="en-US"/>
        </w:rPr>
      </w:pPr>
      <w:bookmarkStart w:id="9" w:name="_Toc357768785"/>
      <w:r w:rsidRPr="00772ADE">
        <w:rPr>
          <w:rFonts w:ascii="Times New Roman" w:hAnsi="Times New Roman" w:cs="Times New Roman"/>
          <w:color w:val="auto"/>
          <w:lang w:eastAsia="en-US"/>
        </w:rPr>
        <w:t>2.3.4. Содержание дошкольного образования</w:t>
      </w:r>
      <w:bookmarkEnd w:id="9"/>
    </w:p>
    <w:p w:rsidR="00A43EA2" w:rsidRDefault="00A43EA2" w:rsidP="00C06296">
      <w:pPr>
        <w:jc w:val="both"/>
        <w:rPr>
          <w:lang w:eastAsia="en-US"/>
        </w:rPr>
      </w:pPr>
      <w:r>
        <w:rPr>
          <w:lang w:eastAsia="en-US"/>
        </w:rPr>
        <w:tab/>
        <w:t>Во всех МБДОУ разработаны и приняты общеобразовательные программы дошкольного образования, при написании которых использовались комплексные программы:</w:t>
      </w:r>
    </w:p>
    <w:p w:rsidR="00A43EA2" w:rsidRDefault="00A43EA2" w:rsidP="00C06296">
      <w:pPr>
        <w:jc w:val="both"/>
        <w:rPr>
          <w:lang w:eastAsia="en-US"/>
        </w:rPr>
      </w:pPr>
      <w:r>
        <w:rPr>
          <w:lang w:eastAsia="en-US"/>
        </w:rPr>
        <w:t xml:space="preserve">         - в 2 МБДОУ – «Школа 2000…2100»;</w:t>
      </w:r>
    </w:p>
    <w:p w:rsidR="00A43EA2" w:rsidRDefault="00A43EA2" w:rsidP="00C06296">
      <w:pPr>
        <w:jc w:val="both"/>
        <w:rPr>
          <w:lang w:eastAsia="en-US"/>
        </w:rPr>
      </w:pPr>
      <w:r>
        <w:rPr>
          <w:lang w:eastAsia="en-US"/>
        </w:rPr>
        <w:t xml:space="preserve">         - в 13 МБДОУ – «Кроха»;</w:t>
      </w:r>
    </w:p>
    <w:p w:rsidR="00A43EA2" w:rsidRDefault="00A43EA2" w:rsidP="00C06296">
      <w:pPr>
        <w:jc w:val="both"/>
        <w:rPr>
          <w:lang w:eastAsia="en-US"/>
        </w:rPr>
      </w:pPr>
      <w:r>
        <w:rPr>
          <w:lang w:eastAsia="en-US"/>
        </w:rPr>
        <w:t xml:space="preserve">         - в 20 МБДОУ – «Радуга»;</w:t>
      </w:r>
    </w:p>
    <w:p w:rsidR="00A43EA2" w:rsidRDefault="00A43EA2" w:rsidP="00C06296">
      <w:pPr>
        <w:jc w:val="both"/>
        <w:rPr>
          <w:lang w:eastAsia="en-US"/>
        </w:rPr>
      </w:pPr>
      <w:r>
        <w:rPr>
          <w:lang w:eastAsia="en-US"/>
        </w:rPr>
        <w:t xml:space="preserve">         - в 10 МБДОУ – «Программа воспитания и обучения в детском саду»   М. Васильевой;</w:t>
      </w:r>
    </w:p>
    <w:p w:rsidR="00A43EA2" w:rsidRDefault="00A43EA2" w:rsidP="00C06296">
      <w:pPr>
        <w:jc w:val="both"/>
        <w:rPr>
          <w:lang w:eastAsia="en-US"/>
        </w:rPr>
      </w:pPr>
      <w:r>
        <w:rPr>
          <w:lang w:eastAsia="en-US"/>
        </w:rPr>
        <w:t xml:space="preserve">         - в 4 МБДОУ – «От рождения до школы».</w:t>
      </w:r>
    </w:p>
    <w:p w:rsidR="00A43EA2" w:rsidRDefault="00A43EA2" w:rsidP="00C06296">
      <w:pPr>
        <w:jc w:val="both"/>
        <w:rPr>
          <w:lang w:eastAsia="en-US"/>
        </w:rPr>
      </w:pPr>
      <w:r>
        <w:rPr>
          <w:lang w:eastAsia="en-US"/>
        </w:rPr>
        <w:t xml:space="preserve">          Все  программы написаны в соответствии с федеральными государственными требованиями к структуре основной общеобразовательной программы дошкольного образования.</w:t>
      </w:r>
    </w:p>
    <w:p w:rsidR="00A43EA2" w:rsidRDefault="00A43EA2" w:rsidP="00C06296">
      <w:pPr>
        <w:jc w:val="both"/>
        <w:rPr>
          <w:lang w:eastAsia="en-US"/>
        </w:rPr>
      </w:pPr>
      <w:r>
        <w:rPr>
          <w:lang w:eastAsia="en-US"/>
        </w:rPr>
        <w:t xml:space="preserve">          Условия для реализации образовательных программ дошкольного образования в МБДОУ созданы. Все МБДОУ  укомплектованы программно-методическим комплектами в соответствии с реализуемыми программами.</w:t>
      </w:r>
    </w:p>
    <w:p w:rsidR="00A43EA2" w:rsidRDefault="00A43EA2" w:rsidP="00C06296">
      <w:pPr>
        <w:jc w:val="both"/>
        <w:rPr>
          <w:lang w:eastAsia="en-US"/>
        </w:rPr>
      </w:pPr>
      <w:r>
        <w:rPr>
          <w:lang w:eastAsia="en-US"/>
        </w:rPr>
        <w:t xml:space="preserve">           Во всех МБДОУ муниципального района реализуются парциальные программы по экологическому, физическому, эстетическому, речевому, познавательному развитию детей.</w:t>
      </w:r>
    </w:p>
    <w:p w:rsidR="00A43EA2" w:rsidRDefault="00A43EA2" w:rsidP="00C06296">
      <w:pPr>
        <w:jc w:val="both"/>
        <w:rPr>
          <w:lang w:eastAsia="en-US"/>
        </w:rPr>
      </w:pPr>
      <w:r>
        <w:rPr>
          <w:lang w:eastAsia="en-US"/>
        </w:rPr>
        <w:t>Положительными факторами в развитии дошкольного образования в  муниципальном районе в 2012 году следует отметить следующие:</w:t>
      </w:r>
    </w:p>
    <w:p w:rsidR="00A43EA2" w:rsidRDefault="00A43EA2" w:rsidP="00C06296">
      <w:pPr>
        <w:jc w:val="both"/>
        <w:rPr>
          <w:lang w:eastAsia="en-US"/>
        </w:rPr>
      </w:pPr>
      <w:r>
        <w:rPr>
          <w:lang w:eastAsia="en-US"/>
        </w:rPr>
        <w:t xml:space="preserve">          - создано и осуществляет свою работу районное методическое объединение воспитателей и заведующих МБДОУ, которым руководит методист районного методического кабинета Управления образования;</w:t>
      </w:r>
    </w:p>
    <w:p w:rsidR="00A43EA2" w:rsidRDefault="00A43EA2" w:rsidP="00C06296">
      <w:pPr>
        <w:jc w:val="both"/>
        <w:rPr>
          <w:lang w:eastAsia="en-US"/>
        </w:rPr>
      </w:pPr>
      <w:r>
        <w:rPr>
          <w:lang w:eastAsia="en-US"/>
        </w:rPr>
        <w:t xml:space="preserve">          - увеличилось количество методических объединений, созданных в МБДОУ: в 2012-2013 учебном году в 21 МБДОУ работает 24 методических объединения (2011 год – 22 методических объединения в 17 МБДОУ).</w:t>
      </w:r>
    </w:p>
    <w:p w:rsidR="00A43EA2" w:rsidRDefault="00A43EA2" w:rsidP="00C06296">
      <w:pPr>
        <w:jc w:val="both"/>
        <w:rPr>
          <w:lang w:eastAsia="en-US"/>
        </w:rPr>
      </w:pPr>
    </w:p>
    <w:p w:rsidR="00A43EA2" w:rsidRPr="00772ADE" w:rsidRDefault="00A43EA2" w:rsidP="00191F4A">
      <w:pPr>
        <w:pStyle w:val="Heading3"/>
        <w:rPr>
          <w:rFonts w:ascii="Times New Roman" w:hAnsi="Times New Roman" w:cs="Times New Roman"/>
          <w:color w:val="auto"/>
          <w:lang w:eastAsia="en-US"/>
        </w:rPr>
      </w:pPr>
      <w:bookmarkStart w:id="10" w:name="_Toc357768786"/>
      <w:r w:rsidRPr="00772ADE">
        <w:rPr>
          <w:rFonts w:ascii="Times New Roman" w:hAnsi="Times New Roman" w:cs="Times New Roman"/>
          <w:color w:val="auto"/>
          <w:lang w:eastAsia="en-US"/>
        </w:rPr>
        <w:t>2.3.5. Работа с детьми с ограниченными возможностями здоровья, медицинское обслуживание</w:t>
      </w:r>
      <w:bookmarkEnd w:id="10"/>
    </w:p>
    <w:p w:rsidR="00A43EA2" w:rsidRDefault="00A43EA2" w:rsidP="00C06296">
      <w:pPr>
        <w:jc w:val="both"/>
        <w:rPr>
          <w:lang w:eastAsia="en-US"/>
        </w:rPr>
      </w:pPr>
      <w:r>
        <w:rPr>
          <w:lang w:eastAsia="en-US"/>
        </w:rPr>
        <w:t xml:space="preserve">          В муниципальном районе 209 детей дошкольного возраста с ограниченными возможностями здоровья, все дети (100 %) посещают детские сады (2011:  всего –  231 ребенок, в детских садах – 220,  95,2 %).</w:t>
      </w:r>
    </w:p>
    <w:p w:rsidR="00A43EA2" w:rsidRDefault="00A43EA2" w:rsidP="00C06296">
      <w:pPr>
        <w:jc w:val="both"/>
        <w:rPr>
          <w:lang w:eastAsia="en-US"/>
        </w:rPr>
      </w:pPr>
      <w:r>
        <w:rPr>
          <w:lang w:eastAsia="en-US"/>
        </w:rPr>
        <w:tab/>
        <w:t xml:space="preserve">В районе 21 ребенок-инвалид, 13 из них посещают детские сады  (61,9 % от общего количества детей-инвалидов дошкольного возраста) (2011год  – всего 25 детей, 9 в детских садах, 36 %). </w:t>
      </w:r>
    </w:p>
    <w:p w:rsidR="00A43EA2" w:rsidRDefault="00A43EA2" w:rsidP="00C06296">
      <w:pPr>
        <w:jc w:val="both"/>
        <w:rPr>
          <w:lang w:eastAsia="en-US"/>
        </w:rPr>
      </w:pPr>
      <w:r>
        <w:rPr>
          <w:lang w:eastAsia="en-US"/>
        </w:rPr>
        <w:tab/>
        <w:t xml:space="preserve">С целью оказания консультативной помощи в работе с детьми с ограниченными возможностями здоровья, оказания консультативной помощи родителям детей данной категории,  в 15 МБДОУ созданы психолого-медико-педагогические консилиумы, которыми в течение 2012 года осмотрено 158 детей. </w:t>
      </w:r>
    </w:p>
    <w:p w:rsidR="00A43EA2" w:rsidRDefault="00A43EA2" w:rsidP="00C06296">
      <w:pPr>
        <w:jc w:val="both"/>
        <w:rPr>
          <w:lang w:eastAsia="en-US"/>
        </w:rPr>
      </w:pPr>
      <w:r>
        <w:rPr>
          <w:lang w:eastAsia="en-US"/>
        </w:rPr>
        <w:t xml:space="preserve">         Увеличилось с 3 до 5 МБДОУ, на базе которых работают логопедические пункты: № 5, № 10    р.п. Хор, № 14 р.п. Мухен, вновь открылись в детских садах № 1 р.п. Хор,  № 4 р.п. Переяславка. </w:t>
      </w:r>
    </w:p>
    <w:p w:rsidR="00A43EA2" w:rsidRDefault="00A43EA2" w:rsidP="00C06296">
      <w:pPr>
        <w:jc w:val="both"/>
        <w:rPr>
          <w:lang w:eastAsia="en-US"/>
        </w:rPr>
      </w:pPr>
      <w:r>
        <w:rPr>
          <w:lang w:eastAsia="en-US"/>
        </w:rPr>
        <w:t xml:space="preserve">          В 2012 году в дошкольных учреждениях увеличилось количество узких специалистов: </w:t>
      </w:r>
    </w:p>
    <w:p w:rsidR="00A43EA2" w:rsidRDefault="00A43EA2" w:rsidP="00C06296">
      <w:pPr>
        <w:jc w:val="both"/>
        <w:rPr>
          <w:lang w:eastAsia="en-US"/>
        </w:rPr>
      </w:pPr>
      <w:r>
        <w:rPr>
          <w:lang w:eastAsia="en-US"/>
        </w:rPr>
        <w:t xml:space="preserve">          - в детских садах работают 6 логопедов (2011 год – 5): № 5, № 10       р.п. Хор (2 ставки), № 4 р.п. Переяславка,   № 14 р.п. Мухен, № 10 р.п. Хор, № 11 р.п. Переяславка;  </w:t>
      </w:r>
    </w:p>
    <w:p w:rsidR="00A43EA2" w:rsidRDefault="00A43EA2" w:rsidP="00C06296">
      <w:pPr>
        <w:jc w:val="both"/>
        <w:rPr>
          <w:lang w:eastAsia="en-US"/>
        </w:rPr>
      </w:pPr>
      <w:r>
        <w:rPr>
          <w:lang w:eastAsia="en-US"/>
        </w:rPr>
        <w:t xml:space="preserve">           -  в детских садах работают 4 психолога (2011 – 3 психолога): № 10              р.п. Хор, № 4 р.п. Переяславка,  № 14 р.п. Мухен, № 11 р.п. Переяславка.</w:t>
      </w:r>
    </w:p>
    <w:p w:rsidR="00A43EA2" w:rsidRDefault="00A43EA2" w:rsidP="00C06296">
      <w:pPr>
        <w:jc w:val="both"/>
        <w:rPr>
          <w:lang w:eastAsia="en-US"/>
        </w:rPr>
      </w:pPr>
      <w:r>
        <w:rPr>
          <w:lang w:eastAsia="en-US"/>
        </w:rPr>
        <w:t xml:space="preserve">            Количество медицинских кабинетов в МБДОУ в 2012 году осталось на прежнем уровне – 22 кабинета. Все МБДОУ обслуживаются учреждениями здравоохранения по договору.</w:t>
      </w:r>
    </w:p>
    <w:p w:rsidR="00A43EA2" w:rsidRDefault="00A43EA2" w:rsidP="00C06296">
      <w:pPr>
        <w:jc w:val="both"/>
        <w:rPr>
          <w:lang w:eastAsia="en-US"/>
        </w:rPr>
      </w:pPr>
      <w:r>
        <w:rPr>
          <w:lang w:eastAsia="en-US"/>
        </w:rPr>
        <w:t xml:space="preserve">           В 2012 году  МБДОУ было приобретено лекарственных средств на сумму 49,3 тыс. рублей.   В 2012 году планово  стал решаться вопрос  оснащения медицинских кабинетов, на эти цели освоено 46 тыс. рублей:  средства освоены на приобретение оборудование для медицинских кабинетов МБДОУ № 4 р.п. Переяславка, МБДОУ № 18 р.п. Мухен, что позволило увеличить  процент оснащенности данных медицинских кабинетов.         </w:t>
      </w:r>
    </w:p>
    <w:p w:rsidR="00A43EA2" w:rsidRDefault="00A43EA2" w:rsidP="00C06296">
      <w:pPr>
        <w:jc w:val="both"/>
        <w:rPr>
          <w:lang w:eastAsia="en-US"/>
        </w:rPr>
      </w:pPr>
    </w:p>
    <w:p w:rsidR="00A43EA2" w:rsidRPr="00772ADE" w:rsidRDefault="00A43EA2" w:rsidP="00191F4A">
      <w:pPr>
        <w:pStyle w:val="Heading3"/>
        <w:rPr>
          <w:rFonts w:ascii="Times New Roman" w:hAnsi="Times New Roman" w:cs="Times New Roman"/>
          <w:color w:val="auto"/>
          <w:lang w:eastAsia="en-US"/>
        </w:rPr>
      </w:pPr>
      <w:bookmarkStart w:id="11" w:name="_Toc357768787"/>
      <w:r w:rsidRPr="00772ADE">
        <w:rPr>
          <w:rFonts w:ascii="Times New Roman" w:hAnsi="Times New Roman" w:cs="Times New Roman"/>
          <w:color w:val="auto"/>
          <w:lang w:eastAsia="en-US"/>
        </w:rPr>
        <w:t>2.3.6. Информатизация дошкольного образования</w:t>
      </w:r>
      <w:bookmarkEnd w:id="11"/>
    </w:p>
    <w:p w:rsidR="00A43EA2" w:rsidRDefault="00A43EA2" w:rsidP="00C06296">
      <w:pPr>
        <w:jc w:val="both"/>
        <w:rPr>
          <w:lang w:eastAsia="en-US"/>
        </w:rPr>
      </w:pPr>
      <w:r>
        <w:rPr>
          <w:lang w:eastAsia="en-US"/>
        </w:rPr>
        <w:t xml:space="preserve">          В течение 2012 года Управлением образования и руководителями МБДОУ решалась проблема компьютеризации дошкольных учреждений, что позволило добиться определенных результатов:</w:t>
      </w:r>
    </w:p>
    <w:p w:rsidR="00A43EA2" w:rsidRDefault="00A43EA2" w:rsidP="00C06296">
      <w:pPr>
        <w:jc w:val="both"/>
        <w:rPr>
          <w:lang w:eastAsia="en-US"/>
        </w:rPr>
      </w:pPr>
      <w:r>
        <w:rPr>
          <w:lang w:eastAsia="en-US"/>
        </w:rPr>
        <w:t xml:space="preserve">         - все МБДОУ оснащены компьютерной техникой (2011 – 11 МБДОУ);</w:t>
      </w:r>
    </w:p>
    <w:p w:rsidR="00A43EA2" w:rsidRDefault="00A43EA2" w:rsidP="00C06296">
      <w:pPr>
        <w:jc w:val="both"/>
        <w:rPr>
          <w:lang w:eastAsia="en-US"/>
        </w:rPr>
      </w:pPr>
      <w:r>
        <w:rPr>
          <w:lang w:eastAsia="en-US"/>
        </w:rPr>
        <w:t xml:space="preserve">         - количество компьютеров в течение 2012 года в МБДОУ муниципального района увеличилось в 2 раза и составляет 54 единицы (2011 год – 25  ПК);</w:t>
      </w:r>
    </w:p>
    <w:p w:rsidR="00A43EA2" w:rsidRDefault="00A43EA2" w:rsidP="00C06296">
      <w:pPr>
        <w:jc w:val="both"/>
        <w:rPr>
          <w:lang w:eastAsia="en-US"/>
        </w:rPr>
      </w:pPr>
      <w:r>
        <w:rPr>
          <w:lang w:eastAsia="en-US"/>
        </w:rPr>
        <w:tab/>
        <w:t>- увеличилось в 2 раза количество компьютеров, имеющих доступ к сети Интернет и составило 23 ПК, 43 % от общего количество ПК в МБДОУ (2011 год – 10 ПК).</w:t>
      </w:r>
    </w:p>
    <w:p w:rsidR="00A43EA2" w:rsidRDefault="00A43EA2" w:rsidP="00C06296">
      <w:pPr>
        <w:jc w:val="both"/>
        <w:rPr>
          <w:lang w:eastAsia="en-US"/>
        </w:rPr>
      </w:pPr>
      <w:r>
        <w:rPr>
          <w:lang w:eastAsia="en-US"/>
        </w:rPr>
        <w:tab/>
        <w:t>- значительно увеличилось количество периферийного оборудования (принтеры, МФУ) и составило 44 единицы (2011 год – 7 ед.);</w:t>
      </w:r>
    </w:p>
    <w:p w:rsidR="00A43EA2" w:rsidRDefault="00A43EA2" w:rsidP="00C06296">
      <w:pPr>
        <w:jc w:val="both"/>
        <w:rPr>
          <w:lang w:eastAsia="en-US"/>
        </w:rPr>
      </w:pPr>
      <w:r>
        <w:rPr>
          <w:lang w:eastAsia="en-US"/>
        </w:rPr>
        <w:t xml:space="preserve">          - имеют электронную почту 11 МБДОУ, что составляет 38 % от общего количества дошкольных учреждений;</w:t>
      </w:r>
    </w:p>
    <w:p w:rsidR="00A43EA2" w:rsidRDefault="00A43EA2" w:rsidP="00C06296">
      <w:pPr>
        <w:jc w:val="both"/>
        <w:rPr>
          <w:lang w:eastAsia="en-US"/>
        </w:rPr>
      </w:pPr>
      <w:r>
        <w:rPr>
          <w:lang w:eastAsia="en-US"/>
        </w:rPr>
        <w:t xml:space="preserve">         - интернет сайты в образовательной сети Дневник.ру имеют 2 учреждения (МБДОУ № 4, № 11 р.п. Переяславка).</w:t>
      </w:r>
    </w:p>
    <w:p w:rsidR="00A43EA2" w:rsidRDefault="00A43EA2" w:rsidP="00C06296">
      <w:pPr>
        <w:jc w:val="both"/>
        <w:rPr>
          <w:lang w:eastAsia="en-US"/>
        </w:rPr>
      </w:pPr>
      <w:r>
        <w:rPr>
          <w:lang w:eastAsia="en-US"/>
        </w:rPr>
        <w:tab/>
        <w:t xml:space="preserve">Остается нерешенным вопрос подключения минимум одного компьютера МБДОУ к сети Интернет. Выход в Интернет в МБДОУ осуществляется преимущественно через флэш-модемы различных операторов связи. МБДОУ № 10 р.п. Хор и № 11 р.п. Переяславка подключены к сети Интернет по наземному каналу связи (технология ADSL).   </w:t>
      </w:r>
    </w:p>
    <w:p w:rsidR="00A43EA2" w:rsidRPr="00772ADE" w:rsidRDefault="00A43EA2" w:rsidP="008467BD">
      <w:pPr>
        <w:pStyle w:val="Heading3"/>
        <w:jc w:val="both"/>
        <w:rPr>
          <w:rFonts w:ascii="Times New Roman" w:hAnsi="Times New Roman" w:cs="Times New Roman"/>
          <w:color w:val="auto"/>
          <w:lang w:eastAsia="en-US"/>
        </w:rPr>
      </w:pPr>
      <w:bookmarkStart w:id="12" w:name="_Toc357768788"/>
      <w:r w:rsidRPr="00772ADE">
        <w:rPr>
          <w:rFonts w:ascii="Times New Roman" w:hAnsi="Times New Roman" w:cs="Times New Roman"/>
          <w:color w:val="auto"/>
          <w:lang w:eastAsia="en-US"/>
        </w:rPr>
        <w:t>2.3.7. Развитие материально-технической базы. Обеспечение безопасности дошкольных образовательных учреждений</w:t>
      </w:r>
      <w:bookmarkEnd w:id="12"/>
    </w:p>
    <w:p w:rsidR="00A43EA2" w:rsidRDefault="00A43EA2" w:rsidP="00C06296">
      <w:pPr>
        <w:jc w:val="both"/>
        <w:rPr>
          <w:lang w:eastAsia="en-US"/>
        </w:rPr>
      </w:pPr>
      <w:r>
        <w:rPr>
          <w:lang w:eastAsia="en-US"/>
        </w:rPr>
        <w:t xml:space="preserve">            В 2012 году была продолжена работа по укреплению материально-технической базы МБДОУ.</w:t>
      </w:r>
    </w:p>
    <w:p w:rsidR="00A43EA2" w:rsidRDefault="00A43EA2" w:rsidP="00C06296">
      <w:pPr>
        <w:jc w:val="both"/>
        <w:rPr>
          <w:lang w:eastAsia="en-US"/>
        </w:rPr>
      </w:pPr>
      <w:r>
        <w:rPr>
          <w:lang w:eastAsia="en-US"/>
        </w:rPr>
        <w:t xml:space="preserve">            В течение 2012 года в МБДОУ производилась замена технологического и  холодильного оборудования, на эти цели освоено 718,2 тыс. рублей  (2011 г. - 1177,9 тыс. рублей, сумма значительно большая, чем в 2012 году, так как МБДОУ проходили процедуру лицензирования).</w:t>
      </w:r>
    </w:p>
    <w:p w:rsidR="00A43EA2" w:rsidRDefault="00A43EA2" w:rsidP="00C06296">
      <w:pPr>
        <w:jc w:val="both"/>
        <w:rPr>
          <w:lang w:eastAsia="en-US"/>
        </w:rPr>
      </w:pPr>
      <w:r>
        <w:rPr>
          <w:lang w:eastAsia="en-US"/>
        </w:rPr>
        <w:t xml:space="preserve">            Значительно увеличилось финансирование МБДОУ на  проведение ремонтов, в 2012 году на эти цели освоено 23177,9 тыс.  рублей из средств муниципального бюджета (2011 год – 4905,23 тыс. рублей).</w:t>
      </w:r>
    </w:p>
    <w:p w:rsidR="00A43EA2" w:rsidRDefault="00A43EA2" w:rsidP="001443C7">
      <w:pPr>
        <w:jc w:val="both"/>
        <w:rPr>
          <w:lang w:eastAsia="en-US"/>
        </w:rPr>
      </w:pPr>
      <w:r>
        <w:rPr>
          <w:lang w:eastAsia="en-US"/>
        </w:rPr>
        <w:t xml:space="preserve">            Проведены работы по восстановлению вентиляции в 4 дошкольных учреждениях. В 6 дошкольных учреждениях установлены приборы учета тепловой энергии, освоено 1798,6 тыс. рублей.</w:t>
      </w:r>
    </w:p>
    <w:p w:rsidR="00A43EA2" w:rsidRDefault="00A43EA2" w:rsidP="001443C7">
      <w:pPr>
        <w:jc w:val="both"/>
        <w:rPr>
          <w:lang w:eastAsia="en-US"/>
        </w:rPr>
      </w:pPr>
      <w:r>
        <w:rPr>
          <w:lang w:eastAsia="en-US"/>
        </w:rPr>
        <w:t xml:space="preserve">             Из краевого бюджета муниципальному району в 2012 году были выделены финансовые средства  на проведение капитального ремонта помещений здания МБДОУ детского сада № 5 р.п. Хор для открытия 4 дополнительных групп на 80 мест и на установку пластиковых окон в МБДОУ детском саду № 4   р.п. Переяславка с целью открытия 1 группы на 20 мест. В указанных дошкольных учреждениях выполнены работы по ремонту помещений во вновь открывающихся группах (детский сад № 5    р.п. Хор), работы по установке пластиковых окон, дверей (детский сад № 4 р.п. Переяславка), освоено 6060,0 тыс. рублей краевых средств.</w:t>
      </w:r>
    </w:p>
    <w:p w:rsidR="00A43EA2" w:rsidRDefault="00A43EA2" w:rsidP="00C06296">
      <w:pPr>
        <w:jc w:val="both"/>
        <w:rPr>
          <w:lang w:eastAsia="en-US"/>
        </w:rPr>
      </w:pPr>
      <w:r>
        <w:rPr>
          <w:lang w:eastAsia="en-US"/>
        </w:rPr>
        <w:t xml:space="preserve">           Во всех МБДОУ имеется автоматическая пожарная сигнализация и имеется наружное освещение. </w:t>
      </w:r>
    </w:p>
    <w:p w:rsidR="00A43EA2" w:rsidRDefault="00A43EA2" w:rsidP="00C06296">
      <w:pPr>
        <w:jc w:val="both"/>
        <w:rPr>
          <w:lang w:eastAsia="en-US"/>
        </w:rPr>
      </w:pPr>
      <w:r>
        <w:rPr>
          <w:lang w:eastAsia="en-US"/>
        </w:rPr>
        <w:t xml:space="preserve">          В  течение 2012 года в муниципальном районе проведена значительная работа по обеспечению безопасности МБДОУ:</w:t>
      </w:r>
    </w:p>
    <w:p w:rsidR="00A43EA2" w:rsidRDefault="00A43EA2" w:rsidP="00C06296">
      <w:pPr>
        <w:jc w:val="both"/>
        <w:rPr>
          <w:lang w:eastAsia="en-US"/>
        </w:rPr>
      </w:pPr>
      <w:r>
        <w:rPr>
          <w:lang w:eastAsia="en-US"/>
        </w:rPr>
        <w:t xml:space="preserve">         - в 11 МБДОУ установлены тревожные кнопки: имелись в 2011 году в 6 учреждениях, установлены в 2012 году – в 5 учреждениях; </w:t>
      </w:r>
    </w:p>
    <w:p w:rsidR="00A43EA2" w:rsidRDefault="00A43EA2" w:rsidP="00C06296">
      <w:pPr>
        <w:jc w:val="both"/>
        <w:rPr>
          <w:lang w:eastAsia="en-US"/>
        </w:rPr>
      </w:pPr>
      <w:r>
        <w:rPr>
          <w:lang w:eastAsia="en-US"/>
        </w:rPr>
        <w:t xml:space="preserve">          - в  21 учреждении имеется наружное видеонаблюдение (172 камеры)  и в 8 учреждениях внутреннее (46 камер): имелось в 2011 году наружное и внутреннее видеонаблюдение в 1 учреждении, установлены в 2012 году – в 20 учреждениях – наружное видеонаблюдение, в 7 учреждениях – внутреннее.</w:t>
      </w:r>
    </w:p>
    <w:p w:rsidR="00A43EA2" w:rsidRDefault="00A43EA2" w:rsidP="00CC281B">
      <w:pPr>
        <w:jc w:val="both"/>
        <w:rPr>
          <w:lang w:eastAsia="en-US"/>
        </w:rPr>
      </w:pPr>
      <w:r>
        <w:rPr>
          <w:lang w:eastAsia="en-US"/>
        </w:rPr>
        <w:t xml:space="preserve">          Данная работа будет продолжена в 2013 году.</w:t>
      </w:r>
    </w:p>
    <w:p w:rsidR="00A43EA2" w:rsidRPr="00772ADE" w:rsidRDefault="00A43EA2" w:rsidP="00191F4A">
      <w:pPr>
        <w:pStyle w:val="Heading2"/>
        <w:rPr>
          <w:rFonts w:ascii="Times New Roman" w:hAnsi="Times New Roman" w:cs="Times New Roman"/>
          <w:color w:val="auto"/>
          <w:lang w:eastAsia="en-US"/>
        </w:rPr>
      </w:pPr>
      <w:bookmarkStart w:id="13" w:name="_Toc357768789"/>
      <w:r w:rsidRPr="00772ADE">
        <w:rPr>
          <w:rFonts w:ascii="Times New Roman" w:hAnsi="Times New Roman" w:cs="Times New Roman"/>
          <w:color w:val="auto"/>
          <w:sz w:val="28"/>
          <w:szCs w:val="28"/>
          <w:lang w:eastAsia="en-US"/>
        </w:rPr>
        <w:t>2.4. Развитие системы общего образования</w:t>
      </w:r>
      <w:bookmarkEnd w:id="13"/>
    </w:p>
    <w:p w:rsidR="00A43EA2" w:rsidRPr="000C69D7" w:rsidRDefault="00A43EA2" w:rsidP="000C69D7">
      <w:pPr>
        <w:jc w:val="both"/>
        <w:rPr>
          <w:lang w:eastAsia="en-US"/>
        </w:rPr>
      </w:pPr>
      <w:r>
        <w:rPr>
          <w:lang w:eastAsia="en-US"/>
        </w:rPr>
        <w:t xml:space="preserve">          </w:t>
      </w:r>
      <w:r w:rsidRPr="000C69D7">
        <w:rPr>
          <w:lang w:eastAsia="en-US"/>
        </w:rPr>
        <w:t>Основными задачами развития системы общего образования в 2012 году были:</w:t>
      </w:r>
    </w:p>
    <w:p w:rsidR="00A43EA2" w:rsidRPr="000C69D7" w:rsidRDefault="00A43EA2" w:rsidP="000C69D7">
      <w:pPr>
        <w:jc w:val="both"/>
        <w:rPr>
          <w:lang w:eastAsia="en-US"/>
        </w:rPr>
      </w:pPr>
      <w:r w:rsidRPr="000C69D7">
        <w:rPr>
          <w:lang w:eastAsia="en-US"/>
        </w:rPr>
        <w:t xml:space="preserve">          - модернизация муниципальной системы общего образования в части создания необходимых условий для реализации федерального государственного образовательного стандарта (далее – ФГОС) начального образования, учебного курса «Основы религиозной культуры и светской этики»;</w:t>
      </w:r>
    </w:p>
    <w:p w:rsidR="00A43EA2" w:rsidRPr="000C69D7" w:rsidRDefault="00A43EA2" w:rsidP="000C69D7">
      <w:pPr>
        <w:jc w:val="both"/>
        <w:rPr>
          <w:lang w:eastAsia="en-US"/>
        </w:rPr>
      </w:pPr>
      <w:r w:rsidRPr="000C69D7">
        <w:rPr>
          <w:lang w:eastAsia="en-US"/>
        </w:rPr>
        <w:t>-  подготовка к введению ФГОС основного общего образования;</w:t>
      </w:r>
    </w:p>
    <w:p w:rsidR="00A43EA2" w:rsidRDefault="00A43EA2" w:rsidP="000C69D7">
      <w:pPr>
        <w:jc w:val="both"/>
        <w:rPr>
          <w:lang w:eastAsia="en-US"/>
        </w:rPr>
      </w:pPr>
      <w:r w:rsidRPr="000C69D7">
        <w:rPr>
          <w:lang w:eastAsia="en-US"/>
        </w:rPr>
        <w:t>- повышение качества образования на основе обновления его структуры, содержания, технологий обучения.</w:t>
      </w:r>
    </w:p>
    <w:p w:rsidR="00A43EA2" w:rsidRDefault="00A43EA2" w:rsidP="000C69D7">
      <w:pPr>
        <w:jc w:val="both"/>
      </w:pPr>
      <w:r>
        <w:t xml:space="preserve">          В общеобразовательных учреждениях </w:t>
      </w:r>
      <w:r w:rsidRPr="00E80DBE">
        <w:t xml:space="preserve">муниципального района </w:t>
      </w:r>
      <w:r>
        <w:t xml:space="preserve">продолжена  </w:t>
      </w:r>
      <w:r w:rsidRPr="00E80DBE">
        <w:t>работа по созданию условий для обеспечения конституционного права граждан на общедоступное и бесплатное общее образование, повышение его качества в соответствии с государственными образовательными стандартами.</w:t>
      </w:r>
      <w:r>
        <w:rPr>
          <w:lang w:eastAsia="en-US"/>
        </w:rPr>
        <w:t xml:space="preserve"> П</w:t>
      </w:r>
      <w:r w:rsidRPr="001E569A">
        <w:t>ринимаются меры, направленные на создание условий для реализации права граждан на общее образование, предупреждение оставления детьми и подростками общеобразовательных учреждений  до получени</w:t>
      </w:r>
      <w:r>
        <w:t xml:space="preserve">я основного общего образования. </w:t>
      </w:r>
      <w:r w:rsidRPr="001E569A">
        <w:t xml:space="preserve">В муниципальном районе наметилась тенденция снижения численности обучающихся, выбывших из </w:t>
      </w:r>
      <w:r>
        <w:t xml:space="preserve">общеобразовательных учреждений </w:t>
      </w:r>
      <w:r w:rsidRPr="001E569A">
        <w:t>до получения основного общего образования (2010 – 5, 2011 – 4 ученика).</w:t>
      </w:r>
      <w:r>
        <w:t xml:space="preserve">В 2012 году </w:t>
      </w:r>
      <w:r w:rsidRPr="001E569A">
        <w:t xml:space="preserve">количество учащихся, оставивших </w:t>
      </w:r>
      <w:r>
        <w:t xml:space="preserve">общеобразовательные учреждения </w:t>
      </w:r>
      <w:r w:rsidRPr="001E569A">
        <w:t>до получения    основного    общего образования, составило 3 человека: из них 2  ученика  по достижению 18-летия, один направлен для дальнейшего обучения в специальное училище о</w:t>
      </w:r>
      <w:r>
        <w:t>ткрытого типа № 6</w:t>
      </w:r>
      <w:r w:rsidRPr="001E569A">
        <w:t xml:space="preserve"> г. Хабаровска.  </w:t>
      </w:r>
    </w:p>
    <w:p w:rsidR="00A43EA2" w:rsidRPr="00C129D5" w:rsidRDefault="00A43EA2" w:rsidP="00C129D5">
      <w:pPr>
        <w:jc w:val="both"/>
        <w:rPr>
          <w:lang w:eastAsia="en-US"/>
        </w:rPr>
      </w:pPr>
      <w:r>
        <w:rPr>
          <w:lang w:eastAsia="en-US"/>
        </w:rPr>
        <w:t xml:space="preserve">          </w:t>
      </w:r>
      <w:r w:rsidRPr="00C129D5">
        <w:rPr>
          <w:lang w:eastAsia="en-US"/>
        </w:rPr>
        <w:t xml:space="preserve">В муниципальном районе  продолжается работа по обновлению содержания образования в соответствии с государственными образовательными стандартами. </w:t>
      </w:r>
      <w:r>
        <w:rPr>
          <w:lang w:eastAsia="en-US"/>
        </w:rPr>
        <w:t>В</w:t>
      </w:r>
      <w:r w:rsidRPr="00C129D5">
        <w:rPr>
          <w:lang w:eastAsia="en-US"/>
        </w:rPr>
        <w:t>о всех школах осуществлен переход на феде</w:t>
      </w:r>
      <w:r>
        <w:rPr>
          <w:lang w:eastAsia="en-US"/>
        </w:rPr>
        <w:t xml:space="preserve">ральный базисный учебный план, </w:t>
      </w:r>
      <w:r w:rsidRPr="00C129D5">
        <w:rPr>
          <w:lang w:eastAsia="en-US"/>
        </w:rPr>
        <w:t xml:space="preserve">утвержденный Приказом Министерства образования Российской Федерации от 09 марта 2004 г.       </w:t>
      </w:r>
    </w:p>
    <w:p w:rsidR="00A43EA2" w:rsidRPr="000C69D7" w:rsidRDefault="00A43EA2" w:rsidP="000C69D7">
      <w:pPr>
        <w:jc w:val="both"/>
        <w:rPr>
          <w:lang w:eastAsia="en-US"/>
        </w:rPr>
      </w:pPr>
      <w:r w:rsidRPr="00C129D5">
        <w:rPr>
          <w:lang w:eastAsia="en-US"/>
        </w:rPr>
        <w:t xml:space="preserve">          Расширяются возможности выбора различных форм получения образования. На базе средних школ № 1 р.п. Переяславка, р.п. Мухен,            с. Бичевая  действуют учебно-консультационные пункты, классы с очно-заочной формой обучения. В 2012-2013 учебном  году в средней школе          с. Георгиевка 1 ученица 1 класса по желанию родителей переведена на семейную форму обучения.   </w:t>
      </w:r>
    </w:p>
    <w:p w:rsidR="00A43EA2" w:rsidRPr="00CC281B" w:rsidRDefault="00A43EA2" w:rsidP="00CC281B">
      <w:pPr>
        <w:jc w:val="both"/>
        <w:rPr>
          <w:lang w:eastAsia="en-US"/>
        </w:rPr>
      </w:pPr>
      <w:r>
        <w:t xml:space="preserve">          В школах муниципального района </w:t>
      </w:r>
      <w:r w:rsidRPr="007439D6">
        <w:t>обеспечено поэтапное внедрение федерального государственного образовательного стандарта начального общего образования</w:t>
      </w:r>
      <w:r>
        <w:t xml:space="preserve"> (далее – ФГОС НОО). </w:t>
      </w:r>
    </w:p>
    <w:p w:rsidR="00A43EA2" w:rsidRDefault="00A43EA2" w:rsidP="00655A1B">
      <w:pPr>
        <w:jc w:val="both"/>
        <w:rPr>
          <w:lang w:eastAsia="en-US"/>
        </w:rPr>
      </w:pPr>
      <w:r>
        <w:rPr>
          <w:lang w:eastAsia="en-US"/>
        </w:rPr>
        <w:t xml:space="preserve">           </w:t>
      </w:r>
      <w:r w:rsidRPr="00655A1B">
        <w:rPr>
          <w:lang w:eastAsia="en-US"/>
        </w:rPr>
        <w:t xml:space="preserve">С 01 сентября 2012 года  561 первоклассник в 37  первых классах и 506 учащихся в 36 вторых классах обучаются в соответствии с новым стандартом. </w:t>
      </w:r>
    </w:p>
    <w:p w:rsidR="00A43EA2" w:rsidRPr="00BD469D" w:rsidRDefault="00A43EA2" w:rsidP="00BD469D">
      <w:pPr>
        <w:jc w:val="both"/>
        <w:rPr>
          <w:lang w:eastAsia="en-US"/>
        </w:rPr>
      </w:pPr>
      <w:r w:rsidRPr="00BD469D">
        <w:rPr>
          <w:lang w:eastAsia="en-US"/>
        </w:rPr>
        <w:t xml:space="preserve">          По сравнению с 2011-2012 учебным годом в текущем учебном году увеличилось на  15 %  количество учеников, обучающихся по развивающим системам и системам с элементами развивающего обучения: </w:t>
      </w:r>
    </w:p>
    <w:p w:rsidR="00A43EA2" w:rsidRPr="00BD469D" w:rsidRDefault="00A43EA2" w:rsidP="00BD469D">
      <w:pPr>
        <w:jc w:val="both"/>
        <w:rPr>
          <w:lang w:eastAsia="en-US"/>
        </w:rPr>
      </w:pPr>
      <w:r w:rsidRPr="00BD469D">
        <w:rPr>
          <w:lang w:eastAsia="en-US"/>
        </w:rPr>
        <w:t xml:space="preserve">           - по развивающим системам обучаются 75 % учащихся (2011г.- 60 %), в том числе по системе Л.В. Занкова -  24 %  (2011- 9 %);</w:t>
      </w:r>
    </w:p>
    <w:p w:rsidR="00A43EA2" w:rsidRPr="00BD469D" w:rsidRDefault="00A43EA2" w:rsidP="00BD469D">
      <w:pPr>
        <w:jc w:val="both"/>
        <w:rPr>
          <w:lang w:eastAsia="en-US"/>
        </w:rPr>
      </w:pPr>
      <w:r w:rsidRPr="00BD469D">
        <w:rPr>
          <w:lang w:eastAsia="en-US"/>
        </w:rPr>
        <w:t xml:space="preserve">          -  по образовательной системе с элементами развивающего обучения «Школа 2100»  обучается 51%  учащихся (2011г.- 51%);</w:t>
      </w:r>
    </w:p>
    <w:p w:rsidR="00A43EA2" w:rsidRPr="00BD469D" w:rsidRDefault="00A43EA2" w:rsidP="00655A1B">
      <w:pPr>
        <w:jc w:val="both"/>
        <w:rPr>
          <w:lang w:eastAsia="en-US"/>
        </w:rPr>
      </w:pPr>
      <w:r w:rsidRPr="00BD469D">
        <w:rPr>
          <w:lang w:eastAsia="en-US"/>
        </w:rPr>
        <w:t xml:space="preserve">          -  по традиционным учебно-методическим комплекту «Гармония» обучается  25 % детей (2011г.- 40 %).  </w:t>
      </w:r>
    </w:p>
    <w:p w:rsidR="00A43EA2" w:rsidRDefault="00A43EA2" w:rsidP="00655A1B">
      <w:pPr>
        <w:jc w:val="both"/>
        <w:rPr>
          <w:lang w:eastAsia="en-US"/>
        </w:rPr>
      </w:pPr>
      <w:r>
        <w:rPr>
          <w:lang w:eastAsia="en-US"/>
        </w:rPr>
        <w:t xml:space="preserve">           </w:t>
      </w:r>
      <w:r w:rsidRPr="00655A1B">
        <w:rPr>
          <w:lang w:eastAsia="en-US"/>
        </w:rPr>
        <w:t xml:space="preserve">Как положительную тенденцию следует отметить, что при обучении детей по федеральным государственным образовательным стандартам нового поколения </w:t>
      </w:r>
      <w:r>
        <w:rPr>
          <w:lang w:eastAsia="en-US"/>
        </w:rPr>
        <w:t xml:space="preserve">в общеобразовательных учреждениях </w:t>
      </w:r>
      <w:r w:rsidRPr="00655A1B">
        <w:rPr>
          <w:lang w:eastAsia="en-US"/>
        </w:rPr>
        <w:t xml:space="preserve"> выбирают развивающую систему Л.В.Занкова (16 первых классов и 6 вт</w:t>
      </w:r>
      <w:r>
        <w:rPr>
          <w:lang w:eastAsia="en-US"/>
        </w:rPr>
        <w:t>орых классов из 11 школ района</w:t>
      </w:r>
      <w:r w:rsidRPr="00655A1B">
        <w:rPr>
          <w:lang w:eastAsia="en-US"/>
        </w:rPr>
        <w:t xml:space="preserve"> (36,6 % от общего количества школ).</w:t>
      </w:r>
      <w:r>
        <w:rPr>
          <w:lang w:eastAsia="en-US"/>
        </w:rPr>
        <w:t xml:space="preserve"> </w:t>
      </w:r>
      <w:r w:rsidRPr="00655A1B">
        <w:rPr>
          <w:lang w:eastAsia="en-US"/>
        </w:rPr>
        <w:t>Все 100 %  учащихся обеспечены учебниками федерального перечня в соответствии с требованиями ФГОС НОО.</w:t>
      </w:r>
    </w:p>
    <w:p w:rsidR="00A43EA2" w:rsidRPr="00BD469D" w:rsidRDefault="00A43EA2" w:rsidP="00BD469D">
      <w:pPr>
        <w:jc w:val="both"/>
        <w:rPr>
          <w:lang w:eastAsia="en-US"/>
        </w:rPr>
      </w:pPr>
      <w:r>
        <w:rPr>
          <w:lang w:eastAsia="en-US"/>
        </w:rPr>
        <w:t xml:space="preserve">            </w:t>
      </w:r>
      <w:r w:rsidRPr="00BD469D">
        <w:rPr>
          <w:lang w:eastAsia="en-US"/>
        </w:rPr>
        <w:t xml:space="preserve">В школах </w:t>
      </w:r>
      <w:r>
        <w:rPr>
          <w:lang w:eastAsia="en-US"/>
        </w:rPr>
        <w:t xml:space="preserve">муниципального </w:t>
      </w:r>
      <w:r w:rsidRPr="00BD469D">
        <w:rPr>
          <w:lang w:eastAsia="en-US"/>
        </w:rPr>
        <w:t>района рабочие места учителей всех первых и вторых классов оснащены компьютерным оборудованием. Организовано обучение 2 групп (24 человек</w:t>
      </w:r>
      <w:r>
        <w:rPr>
          <w:lang w:eastAsia="en-US"/>
        </w:rPr>
        <w:t>а</w:t>
      </w:r>
      <w:r w:rsidRPr="00BD469D">
        <w:rPr>
          <w:lang w:eastAsia="en-US"/>
        </w:rPr>
        <w:t>) учителей начальной школы по программам ИКТ в условиях введения ФГОС НОО.</w:t>
      </w:r>
    </w:p>
    <w:p w:rsidR="00A43EA2" w:rsidRPr="00BD469D" w:rsidRDefault="00A43EA2" w:rsidP="00BD469D">
      <w:pPr>
        <w:jc w:val="both"/>
        <w:rPr>
          <w:lang w:eastAsia="en-US"/>
        </w:rPr>
      </w:pPr>
      <w:r>
        <w:rPr>
          <w:lang w:eastAsia="en-US"/>
        </w:rPr>
        <w:t xml:space="preserve">             </w:t>
      </w:r>
      <w:r w:rsidRPr="00BD469D">
        <w:rPr>
          <w:lang w:eastAsia="en-US"/>
        </w:rPr>
        <w:t>В целях создания условий для реализации основной образовательной программы в соответствии с ФГОС НОО в 2012 году в 5 школ района произведены поставки  8 комплектов  кабинетов начальных классов за счет краевого бюджета на сумму 8321 тыс. рублей (МБОУ СОШ р.п.Мухен, МБОУ СОШ № 1, 2 р.п. Переяславка, МБОУ СОШ № 3 р.п. Хор,  МБОУ СОШ п. Дурмин). Учителями ведущих школ, имеющих первую и высшую квалификационные категории, были организованы и  проведены 10 мастер-классов, в ходе которых состоялось  практическое  знакомство с новым видом оборудования, которое поступило в школы, и способами использования этого оборудования в образовательном процессе.</w:t>
      </w:r>
    </w:p>
    <w:p w:rsidR="00A43EA2" w:rsidRPr="00655A1B" w:rsidRDefault="00A43EA2" w:rsidP="00BD469D">
      <w:pPr>
        <w:jc w:val="both"/>
        <w:rPr>
          <w:lang w:eastAsia="en-US"/>
        </w:rPr>
      </w:pPr>
      <w:r>
        <w:rPr>
          <w:lang w:eastAsia="en-US"/>
        </w:rPr>
        <w:t xml:space="preserve">            </w:t>
      </w:r>
      <w:r w:rsidRPr="00BD469D">
        <w:rPr>
          <w:lang w:eastAsia="en-US"/>
        </w:rPr>
        <w:t>В соответствии с утвержденным учебным планом в 1-2 классах реализуются различные модели организации внеурочной деятельности, количество часов на внеурочную деятельность составляет от 5 до 10 часов в неделю.  На базе основной школы № 2 р.п. Хор и начальной школы              р.п. Переяславка работают Школы полного дня.</w:t>
      </w:r>
    </w:p>
    <w:p w:rsidR="00A43EA2" w:rsidRDefault="00A43EA2" w:rsidP="00E509B1">
      <w:pPr>
        <w:jc w:val="both"/>
        <w:rPr>
          <w:lang w:eastAsia="en-US"/>
        </w:rPr>
      </w:pPr>
      <w:r w:rsidRPr="00E509B1">
        <w:rPr>
          <w:lang w:eastAsia="en-US"/>
        </w:rPr>
        <w:t xml:space="preserve">            В муниципальном районе </w:t>
      </w:r>
      <w:r>
        <w:rPr>
          <w:lang w:eastAsia="en-US"/>
        </w:rPr>
        <w:t>в 2012 году было</w:t>
      </w:r>
      <w:r w:rsidRPr="00E509B1">
        <w:rPr>
          <w:lang w:eastAsia="en-US"/>
        </w:rPr>
        <w:t xml:space="preserve"> продолжено  обучение школьных команд по введению стандартов нового поколения.  По состоянию на декабрь 2012 года имеют курсы повышения квалификации по введению ФГОС НОО 113 учителей начальной школы (82,48 % от общего количества учителей начальной школы).            </w:t>
      </w:r>
    </w:p>
    <w:p w:rsidR="00A43EA2" w:rsidRDefault="00A43EA2" w:rsidP="009E5A50">
      <w:pPr>
        <w:jc w:val="both"/>
        <w:rPr>
          <w:lang w:eastAsia="en-US"/>
        </w:rPr>
      </w:pPr>
      <w:r>
        <w:rPr>
          <w:lang w:eastAsia="en-US"/>
        </w:rPr>
        <w:t xml:space="preserve">            </w:t>
      </w:r>
      <w:r w:rsidRPr="00E509B1">
        <w:rPr>
          <w:lang w:eastAsia="en-US"/>
        </w:rPr>
        <w:t>Педагогами, руководителями школ муниципального района и специалистами Управления образования посещены краевые семинары</w:t>
      </w:r>
      <w:r>
        <w:rPr>
          <w:lang w:eastAsia="en-US"/>
        </w:rPr>
        <w:t xml:space="preserve"> по вопросам введения ФГОС</w:t>
      </w:r>
      <w:r w:rsidRPr="00E509B1">
        <w:rPr>
          <w:lang w:eastAsia="en-US"/>
        </w:rPr>
        <w:t xml:space="preserve">.  В течение 2012 года проведено 5 обучающих районных семинаров для школьных команд, где педагогов  ориентировали на освоение новых подходов к организации и содержанию образовательного процесса с учётом требований ФГОС.  </w:t>
      </w:r>
      <w:r w:rsidRPr="009E5A50">
        <w:rPr>
          <w:lang w:eastAsia="en-US"/>
        </w:rPr>
        <w:t>Вопросы введения ФГОС рассматриваются на совещаниях с руководител</w:t>
      </w:r>
      <w:r>
        <w:rPr>
          <w:lang w:eastAsia="en-US"/>
        </w:rPr>
        <w:t>ями образовательных учреждений,</w:t>
      </w:r>
      <w:r w:rsidRPr="0081188C">
        <w:t xml:space="preserve"> районных методических объединениях учителей – предметников</w:t>
      </w:r>
      <w:r>
        <w:t xml:space="preserve">. </w:t>
      </w:r>
      <w:r w:rsidRPr="00BD469D">
        <w:rPr>
          <w:lang w:eastAsia="en-US"/>
        </w:rPr>
        <w:t>Методической службой Управления образования осуществлялся мониторинг деятельности общеобразовательных учреждений по вопросам введения стандартов нового поколения, изучены  результаты диагностики  учащихся, окончивших 1-ый класс в 2011-2012 учебном году.</w:t>
      </w:r>
    </w:p>
    <w:p w:rsidR="00A43EA2" w:rsidRPr="0038555A" w:rsidRDefault="00A43EA2" w:rsidP="0038555A">
      <w:pPr>
        <w:jc w:val="both"/>
        <w:rPr>
          <w:lang w:eastAsia="en-US"/>
        </w:rPr>
      </w:pPr>
      <w:r>
        <w:rPr>
          <w:lang w:eastAsia="en-US"/>
        </w:rPr>
        <w:t xml:space="preserve">             В  2012 году проводилась</w:t>
      </w:r>
      <w:r w:rsidRPr="0038555A">
        <w:rPr>
          <w:lang w:eastAsia="en-US"/>
        </w:rPr>
        <w:t xml:space="preserve"> подготовительная работа по вопросу организации введения ФГОС основного общего образования</w:t>
      </w:r>
      <w:r>
        <w:rPr>
          <w:lang w:eastAsia="en-US"/>
        </w:rPr>
        <w:t xml:space="preserve"> (далее – ФГОС ООО)</w:t>
      </w:r>
      <w:r w:rsidRPr="0038555A">
        <w:rPr>
          <w:lang w:eastAsia="en-US"/>
        </w:rPr>
        <w:t>. Утвержден план-график мероприятий по организации введения ФГОС ООО в общеобразовательных учреждениях муниципального района, созданы Координационный совет и  муниципальная команда, представители которой посетили краевые семинары  (апрель, ноябрь 2012 года), проведены 2 семинара на уровне района  для школьных команд.</w:t>
      </w:r>
    </w:p>
    <w:p w:rsidR="00A43EA2" w:rsidRDefault="00A43EA2" w:rsidP="0038555A">
      <w:pPr>
        <w:jc w:val="both"/>
        <w:rPr>
          <w:lang w:eastAsia="en-US"/>
        </w:rPr>
      </w:pPr>
      <w:r w:rsidRPr="0038555A">
        <w:rPr>
          <w:lang w:eastAsia="en-US"/>
        </w:rPr>
        <w:t>Обучение по введению ФГОС ООО в очной форме прошли 123 педагога (33,4 % об общего количества учителей основной школы</w:t>
      </w:r>
      <w:r>
        <w:rPr>
          <w:lang w:eastAsia="en-US"/>
        </w:rPr>
        <w:t>,</w:t>
      </w:r>
      <w:r w:rsidRPr="0038555A">
        <w:rPr>
          <w:lang w:eastAsia="en-US"/>
        </w:rPr>
        <w:t xml:space="preserve"> 19 руководителей</w:t>
      </w:r>
      <w:r>
        <w:rPr>
          <w:lang w:eastAsia="en-US"/>
        </w:rPr>
        <w:t xml:space="preserve"> общеобразовательных учреждений.</w:t>
      </w:r>
    </w:p>
    <w:p w:rsidR="00A43EA2" w:rsidRPr="0038555A" w:rsidRDefault="00A43EA2" w:rsidP="0038555A">
      <w:pPr>
        <w:jc w:val="both"/>
        <w:rPr>
          <w:lang w:eastAsia="en-US"/>
        </w:rPr>
      </w:pPr>
      <w:r>
        <w:rPr>
          <w:lang w:eastAsia="en-US"/>
        </w:rPr>
        <w:t xml:space="preserve">             Данные меры позволяют создать необходимые условия для введения и реализации ФГОС нового поколения.</w:t>
      </w:r>
    </w:p>
    <w:p w:rsidR="00A43EA2" w:rsidRPr="0042571F" w:rsidRDefault="00A43EA2" w:rsidP="0042571F">
      <w:pPr>
        <w:jc w:val="both"/>
        <w:rPr>
          <w:lang w:eastAsia="en-US"/>
        </w:rPr>
      </w:pPr>
      <w:r w:rsidRPr="0042571F">
        <w:rPr>
          <w:lang w:eastAsia="en-US"/>
        </w:rPr>
        <w:t xml:space="preserve">В 2012 году проведена большая подготовительная работа для введения учебного курса «Основы религиозных культур и светской этики» в 4-х  классах общеобразовательных школ муниципального района: подготовлен и реализован план по введению данного курса, приобретены учебники для всех учащихся за счет средств краевого бюджета, организовано повышение квалификации 26 педагогов, ведущих данный курс в школах, организовано информационное сопровождение введения курса в работе с родительской общественностью и в средствах массовой информации. </w:t>
      </w:r>
    </w:p>
    <w:p w:rsidR="00A43EA2" w:rsidRPr="0042571F" w:rsidRDefault="00A43EA2" w:rsidP="0042571F">
      <w:pPr>
        <w:jc w:val="both"/>
        <w:rPr>
          <w:lang w:eastAsia="en-US"/>
        </w:rPr>
      </w:pPr>
      <w:r w:rsidRPr="0042571F">
        <w:rPr>
          <w:lang w:eastAsia="en-US"/>
        </w:rPr>
        <w:t xml:space="preserve">             С 01 сентября </w:t>
      </w:r>
      <w:r>
        <w:rPr>
          <w:lang w:eastAsia="en-US"/>
        </w:rPr>
        <w:t xml:space="preserve">2012-2013 </w:t>
      </w:r>
      <w:r w:rsidRPr="0042571F">
        <w:rPr>
          <w:lang w:eastAsia="en-US"/>
        </w:rPr>
        <w:t>учебного года обучающиеся 4-х классов в 24 школах изучают курс «Основы светской этики», в 7 школах – курс «Основы православной культуры», в 2 школах – курс «Основы мировых религиозных культур».</w:t>
      </w:r>
    </w:p>
    <w:p w:rsidR="00A43EA2" w:rsidRPr="0042571F" w:rsidRDefault="00A43EA2" w:rsidP="0042571F">
      <w:pPr>
        <w:jc w:val="both"/>
        <w:rPr>
          <w:lang w:eastAsia="en-US"/>
        </w:rPr>
      </w:pPr>
      <w:r>
        <w:rPr>
          <w:lang w:eastAsia="en-US"/>
        </w:rPr>
        <w:t xml:space="preserve">             </w:t>
      </w:r>
      <w:r w:rsidRPr="0042571F">
        <w:rPr>
          <w:lang w:eastAsia="en-US"/>
        </w:rPr>
        <w:t>Позитивные изменения наблюдаются в развитии предпрофильной подготовки и профильного обучения</w:t>
      </w:r>
      <w:r>
        <w:rPr>
          <w:lang w:eastAsia="en-US"/>
        </w:rPr>
        <w:t xml:space="preserve"> учащихся</w:t>
      </w:r>
      <w:r w:rsidRPr="0042571F">
        <w:rPr>
          <w:lang w:eastAsia="en-US"/>
        </w:rPr>
        <w:t>.</w:t>
      </w:r>
    </w:p>
    <w:p w:rsidR="00A43EA2" w:rsidRPr="0042571F" w:rsidRDefault="00A43EA2" w:rsidP="0042571F">
      <w:pPr>
        <w:jc w:val="both"/>
        <w:rPr>
          <w:lang w:eastAsia="en-US"/>
        </w:rPr>
      </w:pPr>
      <w:r w:rsidRPr="0042571F">
        <w:rPr>
          <w:lang w:eastAsia="en-US"/>
        </w:rPr>
        <w:t xml:space="preserve">             Во всех  школах района  осуществляется  предпрофильная подготовка учащихся 9-х классов, которой  охвачено  463 ученика (100 % девятиклассников). Предпрофильная подготовка учащихся осуществляется, в основном, через сетевую модель, в которую входят учреждения дополнительного образования,  учебные заведения начального, среднего и  профессионального образования: КГОУ СПО «Агропромышленный техникум р.п. Хор», Промышленно-экономический колледж г. Хабаровск, Педагогический колледж г. Хабаровск, Медицинский колледж г. Хабаровск, Лесопромышленный техникум г. Вяземский.</w:t>
      </w:r>
    </w:p>
    <w:p w:rsidR="00A43EA2" w:rsidRPr="0042571F" w:rsidRDefault="00A43EA2" w:rsidP="0042571F">
      <w:pPr>
        <w:jc w:val="both"/>
        <w:rPr>
          <w:lang w:eastAsia="en-US"/>
        </w:rPr>
      </w:pPr>
      <w:r w:rsidRPr="0042571F">
        <w:rPr>
          <w:lang w:eastAsia="en-US"/>
        </w:rPr>
        <w:t xml:space="preserve">              В 2012 – 2013 учебном году профильное обучение организовано для 355 учащихся 10, 11 классов (85,1 % от общего количества старшеклассников, 2011 г. – 348 учащихся, 79,5 %). В том числе:</w:t>
      </w:r>
    </w:p>
    <w:p w:rsidR="00A43EA2" w:rsidRPr="0042571F" w:rsidRDefault="00A43EA2" w:rsidP="0042571F">
      <w:pPr>
        <w:jc w:val="both"/>
        <w:rPr>
          <w:lang w:eastAsia="en-US"/>
        </w:rPr>
      </w:pPr>
      <w:r w:rsidRPr="0042571F">
        <w:rPr>
          <w:lang w:eastAsia="en-US"/>
        </w:rPr>
        <w:t xml:space="preserve">             - в профильных классах обучаются 35 учащихся (8,4 %);</w:t>
      </w:r>
    </w:p>
    <w:p w:rsidR="00A43EA2" w:rsidRPr="0042571F" w:rsidRDefault="00A43EA2" w:rsidP="0042571F">
      <w:pPr>
        <w:jc w:val="both"/>
        <w:rPr>
          <w:lang w:eastAsia="en-US"/>
        </w:rPr>
      </w:pPr>
      <w:r w:rsidRPr="0042571F">
        <w:rPr>
          <w:lang w:eastAsia="en-US"/>
        </w:rPr>
        <w:t xml:space="preserve">             - изучают предмет на профильном уровне – 209 учеников (50,1 %);</w:t>
      </w:r>
    </w:p>
    <w:p w:rsidR="00A43EA2" w:rsidRPr="0042571F" w:rsidRDefault="00A43EA2" w:rsidP="0042571F">
      <w:pPr>
        <w:jc w:val="both"/>
        <w:rPr>
          <w:lang w:eastAsia="en-US"/>
        </w:rPr>
      </w:pPr>
      <w:r w:rsidRPr="0042571F">
        <w:rPr>
          <w:lang w:eastAsia="en-US"/>
        </w:rPr>
        <w:t xml:space="preserve">             - обучаются по индивидуальным учебным планам – 111 учащихся (26,6 %).</w:t>
      </w:r>
    </w:p>
    <w:p w:rsidR="00A43EA2" w:rsidRPr="0042571F" w:rsidRDefault="00A43EA2" w:rsidP="0042571F">
      <w:pPr>
        <w:jc w:val="both"/>
        <w:rPr>
          <w:lang w:eastAsia="en-US"/>
        </w:rPr>
      </w:pPr>
      <w:r w:rsidRPr="0042571F">
        <w:rPr>
          <w:lang w:eastAsia="en-US"/>
        </w:rPr>
        <w:t xml:space="preserve">             Профильные  классы открыты в двух школах района – п. Новостройка и № 1 р.п. Хор.  В 13  школах преподают отдельные предметы на профильном уровне (50,1 % от общего количества учащихся 10, 11 классов (2011 – 92 ученика, 17,7 %).Обучение по индивидуальным учебным планам ведется в 3 школах:  № 1, 3 р.п. Хор,  № 2 р.п. Переяславка. </w:t>
      </w:r>
    </w:p>
    <w:p w:rsidR="00A43EA2" w:rsidRPr="0042571F" w:rsidRDefault="00A43EA2" w:rsidP="0042571F">
      <w:pPr>
        <w:jc w:val="both"/>
        <w:rPr>
          <w:lang w:eastAsia="en-US"/>
        </w:rPr>
      </w:pPr>
      <w:r>
        <w:rPr>
          <w:lang w:eastAsia="en-US"/>
        </w:rPr>
        <w:t xml:space="preserve">            </w:t>
      </w:r>
      <w:r w:rsidRPr="0042571F">
        <w:rPr>
          <w:lang w:eastAsia="en-US"/>
        </w:rPr>
        <w:t>В 2012-2013 учебном году расширился спектр сетевого взаимодействия между средними школами с. Полетное и с. Бичевая: к совместному изучению предмета «Технология» в 5-8 классах добавилось совместное изучение элективного курса «Шагаем с английским языком по Хабаровскому краю» для учащихся 11-х классов.</w:t>
      </w:r>
    </w:p>
    <w:p w:rsidR="00A43EA2" w:rsidRPr="0042571F" w:rsidRDefault="00A43EA2" w:rsidP="0042571F">
      <w:pPr>
        <w:jc w:val="both"/>
        <w:rPr>
          <w:lang w:eastAsia="en-US"/>
        </w:rPr>
      </w:pPr>
      <w:r w:rsidRPr="0042571F">
        <w:rPr>
          <w:lang w:eastAsia="en-US"/>
        </w:rPr>
        <w:t xml:space="preserve">             С 2012-2013 учебного года осуществляется сетевое взаимодействие между  основной и средней школами р.п. Мухен по совместному изучению предмета «Технология» в 5-9 классах.</w:t>
      </w:r>
    </w:p>
    <w:p w:rsidR="00A43EA2" w:rsidRDefault="00A43EA2" w:rsidP="000D1800">
      <w:pPr>
        <w:jc w:val="both"/>
        <w:rPr>
          <w:lang w:eastAsia="en-US"/>
        </w:rPr>
      </w:pPr>
      <w:r>
        <w:rPr>
          <w:lang w:eastAsia="en-US"/>
        </w:rPr>
        <w:t xml:space="preserve">              </w:t>
      </w:r>
      <w:r w:rsidRPr="000D1800">
        <w:rPr>
          <w:lang w:eastAsia="en-US"/>
        </w:rPr>
        <w:t xml:space="preserve">В средней школе № 2 р.п. Переяславка с 2012-2013 года осуществляет свою деятельность кадетский класс. </w:t>
      </w:r>
      <w:r>
        <w:rPr>
          <w:lang w:eastAsia="en-US"/>
        </w:rPr>
        <w:t>П</w:t>
      </w:r>
      <w:r w:rsidRPr="000D1800">
        <w:rPr>
          <w:lang w:eastAsia="en-US"/>
        </w:rPr>
        <w:t xml:space="preserve">роводится </w:t>
      </w:r>
      <w:r>
        <w:rPr>
          <w:lang w:eastAsia="en-US"/>
        </w:rPr>
        <w:t xml:space="preserve">подготовительная </w:t>
      </w:r>
      <w:r w:rsidRPr="000D1800">
        <w:rPr>
          <w:lang w:eastAsia="en-US"/>
        </w:rPr>
        <w:t>работа по организации в 2013-2014 учебном году 2-х специализированных классов на старшей ступени обучения: на базе средней школы № 3 р.п. Хор полицейского класса, на базе средней школы № 1 р.п. Переяславка класса МЧС.</w:t>
      </w:r>
    </w:p>
    <w:p w:rsidR="00A43EA2" w:rsidRDefault="00A43EA2" w:rsidP="003A68BE">
      <w:pPr>
        <w:jc w:val="both"/>
        <w:rPr>
          <w:lang w:eastAsia="en-US"/>
        </w:rPr>
      </w:pPr>
      <w:r>
        <w:rPr>
          <w:lang w:eastAsia="en-US"/>
        </w:rPr>
        <w:t xml:space="preserve">           В рамках реализации федерального проекта модернизации региональных систем общего образования, осуществляется модернизация ряда общеобразовательных учреждений путем организации в них дистанционного обучения для школьников.  </w:t>
      </w:r>
    </w:p>
    <w:p w:rsidR="00A43EA2" w:rsidRDefault="00A43EA2" w:rsidP="003A68BE">
      <w:pPr>
        <w:jc w:val="both"/>
        <w:rPr>
          <w:lang w:eastAsia="en-US"/>
        </w:rPr>
      </w:pPr>
      <w:r>
        <w:rPr>
          <w:lang w:eastAsia="en-US"/>
        </w:rPr>
        <w:t xml:space="preserve">          На основании заявок, поступивших от общеобразовательных учреждений, в 2012-2013 учебном году в муниципальном районе реализуются следующие модели дистанционного обучения школьников:</w:t>
      </w:r>
    </w:p>
    <w:p w:rsidR="00A43EA2" w:rsidRDefault="00A43EA2" w:rsidP="003A68BE">
      <w:pPr>
        <w:jc w:val="both"/>
        <w:rPr>
          <w:lang w:eastAsia="en-US"/>
        </w:rPr>
      </w:pPr>
      <w:r>
        <w:rPr>
          <w:lang w:eastAsia="en-US"/>
        </w:rPr>
        <w:t xml:space="preserve">           - модель 2 (обучение старшеклассников из разных школ на профильном уровне по одному или нескольким предметам в пределах одного муниципального образования);</w:t>
      </w:r>
    </w:p>
    <w:p w:rsidR="00A43EA2" w:rsidRDefault="00A43EA2" w:rsidP="003A68BE">
      <w:pPr>
        <w:jc w:val="both"/>
        <w:rPr>
          <w:lang w:eastAsia="en-US"/>
        </w:rPr>
      </w:pPr>
      <w:r>
        <w:rPr>
          <w:lang w:eastAsia="en-US"/>
        </w:rPr>
        <w:t xml:space="preserve">            - модель 3 (организация самостоятельной подготовки старшеклассников к ЕГЭ). </w:t>
      </w:r>
    </w:p>
    <w:p w:rsidR="00A43EA2" w:rsidRDefault="00A43EA2" w:rsidP="003A68BE">
      <w:pPr>
        <w:jc w:val="both"/>
        <w:rPr>
          <w:lang w:eastAsia="en-US"/>
        </w:rPr>
      </w:pPr>
      <w:r>
        <w:rPr>
          <w:lang w:eastAsia="en-US"/>
        </w:rPr>
        <w:t xml:space="preserve">             В 7 общеобразовательных учреждениях (с. Могилевка, № 1 р.п. Хор, № 3 р.п. Хор, № 1 р.п. Переяславка, с. Георгиевка, с. Полетное,                        с. Святогорье), в которых учащиеся участвуют в проекте, определены «педагоги-кураторы», «сетевые эксперты». Обучение осуществляется для 86 обучающихся по предметам история, математика, английский язык.</w:t>
      </w:r>
    </w:p>
    <w:p w:rsidR="00A43EA2" w:rsidRDefault="00A43EA2" w:rsidP="00E83104">
      <w:pPr>
        <w:jc w:val="both"/>
        <w:rPr>
          <w:lang w:eastAsia="en-US"/>
        </w:rPr>
      </w:pPr>
      <w:r w:rsidRPr="00E83104">
        <w:rPr>
          <w:lang w:eastAsia="en-US"/>
        </w:rPr>
        <w:t xml:space="preserve">            Важным  итогом развития </w:t>
      </w:r>
      <w:r>
        <w:rPr>
          <w:lang w:eastAsia="en-US"/>
        </w:rPr>
        <w:t xml:space="preserve">системы общего образования </w:t>
      </w:r>
      <w:r w:rsidRPr="00E83104">
        <w:rPr>
          <w:lang w:eastAsia="en-US"/>
        </w:rPr>
        <w:t xml:space="preserve">считаем создание условий для обеспечения современного качества образования всем детям независимо от состояния здоровья. </w:t>
      </w:r>
      <w:r w:rsidRPr="00E83195">
        <w:rPr>
          <w:color w:val="222222"/>
          <w:spacing w:val="-3"/>
          <w:sz w:val="29"/>
          <w:szCs w:val="29"/>
        </w:rPr>
        <w:t xml:space="preserve">Во  всех школах созданы  психолого-медико-педагогические  консилиумы в целях </w:t>
      </w:r>
      <w:r w:rsidRPr="00E83195">
        <w:t>выявления и ранней диагностики отклонений в развитии ребенка, разработки рекомендаций по реализации индивидуальной программы педагогического сопровождения, направления ребёнка, в случае необходимости, на краевую психолого-медико-педагогическую комиссию</w:t>
      </w:r>
      <w:r>
        <w:t>. К</w:t>
      </w:r>
      <w:r w:rsidRPr="00E83195">
        <w:t xml:space="preserve">оличество узких специалистов в  школах не изменилось и составляет 3 ставки психолога (МБОУ СОШ № 1, № 3 р.п. Хор,  № 1 р.п. Переяславка). </w:t>
      </w:r>
    </w:p>
    <w:p w:rsidR="00A43EA2" w:rsidRPr="00940454" w:rsidRDefault="00A43EA2" w:rsidP="00940454">
      <w:pPr>
        <w:ind w:firstLine="708"/>
        <w:jc w:val="both"/>
      </w:pPr>
      <w:r>
        <w:rPr>
          <w:lang w:eastAsia="en-US"/>
        </w:rPr>
        <w:t xml:space="preserve">   </w:t>
      </w:r>
      <w:r w:rsidRPr="00E83104">
        <w:rPr>
          <w:lang w:eastAsia="en-US"/>
        </w:rPr>
        <w:t>В 2012-2013 учебном году число детей, обучающихся по коррекционным программам, в муниципальном районе составило 441 учащийся. В числе учащихся с ограниченными возможностями здоровья 100 детей-инвалидов, из них по медицинским показаниям обучается на дому 45 человек.</w:t>
      </w:r>
      <w:r>
        <w:rPr>
          <w:lang w:eastAsia="en-US"/>
        </w:rPr>
        <w:t xml:space="preserve"> </w:t>
      </w:r>
      <w:r>
        <w:t>В</w:t>
      </w:r>
      <w:r w:rsidRPr="00E83195">
        <w:t xml:space="preserve"> четырех общеобразовательных учреждениях (МБОУ СОШ № 3 р.п. Хор, МБОУ ООШ № 2 р.п. Хор, МБОУ СОШ с. Бичевая, МБОУ ООШ </w:t>
      </w:r>
      <w:r>
        <w:t xml:space="preserve">  </w:t>
      </w:r>
      <w:r w:rsidRPr="00E83195">
        <w:t xml:space="preserve">с. Гродеково) организовано 6 специальных (коррекционных) классов, в них по программе </w:t>
      </w:r>
      <w:r w:rsidRPr="00E83195">
        <w:rPr>
          <w:lang w:val="en-US"/>
        </w:rPr>
        <w:t>VIII</w:t>
      </w:r>
      <w:r w:rsidRPr="00E83195">
        <w:t xml:space="preserve"> вида обучаются 47 учеников (2011 – 4 школы, 5 классов, 39 учеников). Комплектование коррекционных классов было проведено в соотве</w:t>
      </w:r>
      <w:r>
        <w:t>тствии с установленными нормами.</w:t>
      </w:r>
    </w:p>
    <w:p w:rsidR="00A43EA2" w:rsidRDefault="00A43EA2" w:rsidP="00D704D8">
      <w:pPr>
        <w:jc w:val="both"/>
        <w:rPr>
          <w:lang w:eastAsia="en-US"/>
        </w:rPr>
      </w:pPr>
      <w:r>
        <w:rPr>
          <w:lang w:eastAsia="en-US"/>
        </w:rPr>
        <w:t xml:space="preserve">            В общеобразовательных учреждениях муниципального района созданы условия для физического развития детей. </w:t>
      </w:r>
      <w:r w:rsidRPr="00826976">
        <w:rPr>
          <w:lang w:eastAsia="en-US"/>
        </w:rPr>
        <w:t>В 2012-2013 учебном году п</w:t>
      </w:r>
      <w:r w:rsidRPr="00826976">
        <w:t>реподавание физической культуры реализуется по 3-х часовой общеобразовательной программе  со 2 по 11 классы в 317 классах для 4316 учащихся</w:t>
      </w:r>
      <w:r>
        <w:t xml:space="preserve">.   </w:t>
      </w:r>
      <w:r w:rsidRPr="00D704D8">
        <w:t>Для учащихся 1-х классов дополнительно к двум основным часам физической культуры введены часы для подвижных игр, динамических пауз.</w:t>
      </w:r>
      <w:r>
        <w:t xml:space="preserve">   В целях создания условий для физического воспитания школьников, повышения уровня их подготовленности и укрепления здоровья, формирования навыков здорового образа жизни, создания условий для реализации 3-х часовой общеобразовательной программы по физической культуре  в</w:t>
      </w:r>
      <w:r w:rsidRPr="00D704D8">
        <w:rPr>
          <w:lang w:eastAsia="en-US"/>
        </w:rPr>
        <w:t xml:space="preserve"> 2012 году </w:t>
      </w:r>
      <w:r>
        <w:rPr>
          <w:lang w:eastAsia="en-US"/>
        </w:rPr>
        <w:t xml:space="preserve">в общеобразовательные учреждения </w:t>
      </w:r>
      <w:r w:rsidRPr="00D704D8">
        <w:rPr>
          <w:lang w:eastAsia="en-US"/>
        </w:rPr>
        <w:t>муниципального района поступило спортивное оборудование и спортивный инвентарь за счет средств краевого бюджета, источником формирования которых являются средства федеральной субсидии на модернизацию региональной системы общего образования, на общую сумму 1 343 645,05 рублей  (2011 г. – 1 274 346,45 рублей).</w:t>
      </w:r>
      <w:r>
        <w:rPr>
          <w:lang w:eastAsia="en-US"/>
        </w:rPr>
        <w:t xml:space="preserve"> </w:t>
      </w:r>
      <w:r w:rsidRPr="00D704D8">
        <w:rPr>
          <w:lang w:eastAsia="en-US"/>
        </w:rPr>
        <w:t>В 2012 году школами за счет средств муниципального бюджета закуплено спортивное оборудование на сумму 321,49 тыс. рублей.</w:t>
      </w:r>
    </w:p>
    <w:p w:rsidR="00A43EA2" w:rsidRPr="00D704D8" w:rsidRDefault="00A43EA2" w:rsidP="00D704D8">
      <w:pPr>
        <w:jc w:val="both"/>
        <w:rPr>
          <w:lang w:eastAsia="en-US"/>
        </w:rPr>
      </w:pPr>
      <w:r>
        <w:rPr>
          <w:lang w:eastAsia="en-US"/>
        </w:rPr>
        <w:t xml:space="preserve">             </w:t>
      </w:r>
      <w:r w:rsidRPr="00AE6E0E">
        <w:rPr>
          <w:lang w:eastAsia="en-US"/>
        </w:rPr>
        <w:t>С целью улучшения информационного и методического обеспечения образовательного процесса по краевым поставкам получено художественной литературы  на сумму более 2 миллионов рублей (10467 экз.), хрестоматий на сумму 148,4 тыс. рублей (800 экз.). Для  школ были приобретены методические пособия, дидактические материалы в печатном и электронном виде на сумму 80,4 тыс.  рублей (764 экз.),  учебники для учащихся школ района на сумму 4 млн. 646 тыс. рублей.</w:t>
      </w:r>
    </w:p>
    <w:p w:rsidR="00A43EA2" w:rsidRPr="00AE6E0E" w:rsidRDefault="00A43EA2" w:rsidP="00AE6E0E">
      <w:pPr>
        <w:jc w:val="both"/>
        <w:rPr>
          <w:lang w:eastAsia="en-US"/>
        </w:rPr>
      </w:pPr>
      <w:r>
        <w:rPr>
          <w:lang w:eastAsia="en-US"/>
        </w:rPr>
        <w:t xml:space="preserve">            </w:t>
      </w:r>
      <w:r w:rsidRPr="00AE6E0E">
        <w:rPr>
          <w:lang w:eastAsia="en-US"/>
        </w:rPr>
        <w:t xml:space="preserve">Для решения задач создания условий для получения качественного  общего образования важное значение имеет организация подвоза учащихся к школе. В 2012-2013 учебном году   подвоз осуществляется в 16 школах </w:t>
      </w:r>
      <w:r>
        <w:rPr>
          <w:lang w:eastAsia="en-US"/>
        </w:rPr>
        <w:t>(</w:t>
      </w:r>
      <w:r w:rsidRPr="00AE6E0E">
        <w:rPr>
          <w:lang w:eastAsia="en-US"/>
        </w:rPr>
        <w:t>53 %</w:t>
      </w:r>
      <w:r>
        <w:rPr>
          <w:lang w:eastAsia="en-US"/>
        </w:rPr>
        <w:t xml:space="preserve"> от общего количества школ)</w:t>
      </w:r>
      <w:r w:rsidRPr="00AE6E0E">
        <w:rPr>
          <w:lang w:eastAsia="en-US"/>
        </w:rPr>
        <w:t xml:space="preserve">,  для 720 учащихся из 27 населенных пунктов по 22 школьным маршрутам. </w:t>
      </w:r>
    </w:p>
    <w:p w:rsidR="00A43EA2" w:rsidRPr="00AE6E0E" w:rsidRDefault="00A43EA2" w:rsidP="00AE6E0E">
      <w:pPr>
        <w:jc w:val="both"/>
        <w:rPr>
          <w:lang w:eastAsia="en-US"/>
        </w:rPr>
      </w:pPr>
      <w:r w:rsidRPr="00AE6E0E">
        <w:rPr>
          <w:lang w:eastAsia="en-US"/>
        </w:rPr>
        <w:t xml:space="preserve">            Перевозка  школьников  организуется  автобусами, находящимися на балансе 15 школ, и автотранспортного предприятия по договор</w:t>
      </w:r>
      <w:r>
        <w:rPr>
          <w:lang w:eastAsia="en-US"/>
        </w:rPr>
        <w:t>у с Управлением образования  (</w:t>
      </w:r>
      <w:r w:rsidRPr="00AE6E0E">
        <w:rPr>
          <w:lang w:eastAsia="en-US"/>
        </w:rPr>
        <w:t>с. Зоевка в МБОУ СОШ с. Кругликово).</w:t>
      </w:r>
    </w:p>
    <w:p w:rsidR="00A43EA2" w:rsidRPr="00AE6E0E" w:rsidRDefault="00A43EA2" w:rsidP="00AE6E0E">
      <w:pPr>
        <w:jc w:val="both"/>
        <w:rPr>
          <w:lang w:eastAsia="en-US"/>
        </w:rPr>
      </w:pPr>
      <w:r w:rsidRPr="00AE6E0E">
        <w:rPr>
          <w:lang w:eastAsia="en-US"/>
        </w:rPr>
        <w:tab/>
        <w:t xml:space="preserve">  Все школьные автобусы прошли в октябре 2012 года государственный технический осмотр. Своевременно проведена работа по обследованию эксплуатационного состояния «школьных маршрутов», заключению договоров с МУП «Пассажирская автоколонна».</w:t>
      </w:r>
    </w:p>
    <w:p w:rsidR="00A43EA2" w:rsidRPr="00AE6E0E" w:rsidRDefault="00A43EA2" w:rsidP="00AE6E0E">
      <w:pPr>
        <w:jc w:val="both"/>
        <w:rPr>
          <w:lang w:eastAsia="en-US"/>
        </w:rPr>
      </w:pPr>
      <w:r w:rsidRPr="00AE6E0E">
        <w:rPr>
          <w:lang w:eastAsia="en-US"/>
        </w:rPr>
        <w:t xml:space="preserve">            В октябре 2012 года в рамках реализации «Комплекса мер по модернизации региональной системы общего образования Хабаровского края» получен автобус для средней школы с. Че</w:t>
      </w:r>
      <w:r>
        <w:rPr>
          <w:lang w:eastAsia="en-US"/>
        </w:rPr>
        <w:t>рняево. З</w:t>
      </w:r>
      <w:r w:rsidRPr="00AE6E0E">
        <w:rPr>
          <w:lang w:eastAsia="en-US"/>
        </w:rPr>
        <w:t>а счет средств муниципального бюджета приобретено два автобуса для средних школ № 1  р.п. Переяславка и р.п. Мухен  на сумму 2793,4  тыс. рублей.</w:t>
      </w:r>
    </w:p>
    <w:p w:rsidR="00A43EA2" w:rsidRPr="00D704D8" w:rsidRDefault="00A43EA2" w:rsidP="00D704D8">
      <w:pPr>
        <w:jc w:val="both"/>
        <w:rPr>
          <w:lang w:eastAsia="en-US"/>
        </w:rPr>
      </w:pPr>
      <w:r>
        <w:rPr>
          <w:lang w:eastAsia="en-US"/>
        </w:rPr>
        <w:t xml:space="preserve">            В общеобразовательных учреждениях муниципального района реализуются мероприятия по модернизации системы общего образования, которые направлены на повышение качества образования, улучшение условий обучения и воспитания. В рамках проекта осуществляется приобретение оборудования, развитие школьной инфраструктуры, повышение квалификации и переподготовка руководителей общеобразовательных учреждений и учителей. </w:t>
      </w:r>
    </w:p>
    <w:p w:rsidR="00A43EA2" w:rsidRPr="00CF1E1B" w:rsidRDefault="00A43EA2" w:rsidP="00CF1E1B">
      <w:pPr>
        <w:jc w:val="both"/>
        <w:rPr>
          <w:lang w:eastAsia="en-US"/>
        </w:rPr>
      </w:pPr>
      <w:r>
        <w:rPr>
          <w:lang w:eastAsia="en-US"/>
        </w:rPr>
        <w:t xml:space="preserve">           Объемы</w:t>
      </w:r>
      <w:r w:rsidRPr="00CF1E1B">
        <w:rPr>
          <w:lang w:eastAsia="en-US"/>
        </w:rPr>
        <w:t xml:space="preserve"> финансирования мероприятий комплекса мер по модернизации в муниципальном районе имени Лазо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4"/>
        <w:gridCol w:w="1708"/>
        <w:gridCol w:w="2451"/>
      </w:tblGrid>
      <w:tr w:rsidR="00A43EA2" w:rsidRPr="004947E7">
        <w:trPr>
          <w:trHeight w:val="176"/>
        </w:trPr>
        <w:tc>
          <w:tcPr>
            <w:tcW w:w="5364" w:type="dxa"/>
            <w:vMerge w:val="restart"/>
          </w:tcPr>
          <w:p w:rsidR="00A43EA2" w:rsidRPr="00797EAD" w:rsidRDefault="00A43EA2" w:rsidP="00797EAD">
            <w:pPr>
              <w:spacing w:line="240" w:lineRule="exact"/>
              <w:jc w:val="both"/>
              <w:rPr>
                <w:lang w:eastAsia="en-US"/>
              </w:rPr>
            </w:pPr>
            <w:r w:rsidRPr="00797EAD">
              <w:rPr>
                <w:lang w:eastAsia="en-US"/>
              </w:rPr>
              <w:t>Мероприятие</w:t>
            </w:r>
          </w:p>
        </w:tc>
        <w:tc>
          <w:tcPr>
            <w:tcW w:w="4207" w:type="dxa"/>
            <w:gridSpan w:val="2"/>
          </w:tcPr>
          <w:p w:rsidR="00A43EA2" w:rsidRPr="00797EAD" w:rsidRDefault="00A43EA2" w:rsidP="00797EAD">
            <w:pPr>
              <w:spacing w:line="240" w:lineRule="exact"/>
              <w:jc w:val="center"/>
              <w:rPr>
                <w:lang w:eastAsia="en-US"/>
              </w:rPr>
            </w:pPr>
            <w:r w:rsidRPr="00797EAD">
              <w:rPr>
                <w:lang w:eastAsia="en-US"/>
              </w:rPr>
              <w:t xml:space="preserve">Объемы финансирования из средств местного бюджета </w:t>
            </w:r>
          </w:p>
          <w:p w:rsidR="00A43EA2" w:rsidRPr="00797EAD" w:rsidRDefault="00A43EA2" w:rsidP="00797EAD">
            <w:pPr>
              <w:spacing w:line="240" w:lineRule="exact"/>
              <w:jc w:val="center"/>
              <w:rPr>
                <w:lang w:eastAsia="en-US"/>
              </w:rPr>
            </w:pPr>
            <w:r w:rsidRPr="00797EAD">
              <w:rPr>
                <w:lang w:eastAsia="en-US"/>
              </w:rPr>
              <w:t>(тыс. рублей)</w:t>
            </w:r>
          </w:p>
        </w:tc>
      </w:tr>
      <w:tr w:rsidR="00A43EA2" w:rsidRPr="004947E7">
        <w:trPr>
          <w:trHeight w:val="176"/>
        </w:trPr>
        <w:tc>
          <w:tcPr>
            <w:tcW w:w="5364" w:type="dxa"/>
            <w:vMerge/>
          </w:tcPr>
          <w:p w:rsidR="00A43EA2" w:rsidRPr="00797EAD" w:rsidRDefault="00A43EA2" w:rsidP="00797EAD">
            <w:pPr>
              <w:spacing w:line="240" w:lineRule="exact"/>
              <w:jc w:val="both"/>
              <w:rPr>
                <w:lang w:eastAsia="en-US"/>
              </w:rPr>
            </w:pPr>
          </w:p>
        </w:tc>
        <w:tc>
          <w:tcPr>
            <w:tcW w:w="1725" w:type="dxa"/>
          </w:tcPr>
          <w:p w:rsidR="00A43EA2" w:rsidRPr="00797EAD" w:rsidRDefault="00A43EA2" w:rsidP="00797EAD">
            <w:pPr>
              <w:spacing w:line="240" w:lineRule="exact"/>
              <w:jc w:val="center"/>
              <w:rPr>
                <w:lang w:eastAsia="en-US"/>
              </w:rPr>
            </w:pPr>
            <w:r w:rsidRPr="00797EAD">
              <w:rPr>
                <w:lang w:eastAsia="en-US"/>
              </w:rPr>
              <w:t>2011</w:t>
            </w:r>
          </w:p>
        </w:tc>
        <w:tc>
          <w:tcPr>
            <w:tcW w:w="2482" w:type="dxa"/>
          </w:tcPr>
          <w:p w:rsidR="00A43EA2" w:rsidRPr="00797EAD" w:rsidRDefault="00A43EA2" w:rsidP="00797EAD">
            <w:pPr>
              <w:spacing w:line="240" w:lineRule="exact"/>
              <w:jc w:val="center"/>
              <w:rPr>
                <w:lang w:eastAsia="en-US"/>
              </w:rPr>
            </w:pPr>
            <w:r w:rsidRPr="00797EAD">
              <w:rPr>
                <w:lang w:eastAsia="en-US"/>
              </w:rPr>
              <w:t>2012</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Приобретение оборудования для общеобразовательных учреждений, в том числе:</w:t>
            </w:r>
          </w:p>
        </w:tc>
        <w:tc>
          <w:tcPr>
            <w:tcW w:w="1725" w:type="dxa"/>
          </w:tcPr>
          <w:p w:rsidR="00A43EA2" w:rsidRPr="00797EAD" w:rsidRDefault="00A43EA2" w:rsidP="00797EAD">
            <w:pPr>
              <w:spacing w:line="240" w:lineRule="exact"/>
              <w:jc w:val="center"/>
              <w:rPr>
                <w:lang w:eastAsia="en-US"/>
              </w:rPr>
            </w:pPr>
            <w:r w:rsidRPr="00797EAD">
              <w:rPr>
                <w:lang w:eastAsia="en-US"/>
              </w:rPr>
              <w:t>1277,7</w:t>
            </w:r>
          </w:p>
        </w:tc>
        <w:tc>
          <w:tcPr>
            <w:tcW w:w="2482" w:type="dxa"/>
          </w:tcPr>
          <w:p w:rsidR="00A43EA2" w:rsidRPr="00797EAD" w:rsidRDefault="00A43EA2" w:rsidP="00797EAD">
            <w:pPr>
              <w:spacing w:line="240" w:lineRule="exact"/>
              <w:jc w:val="center"/>
              <w:rPr>
                <w:lang w:eastAsia="en-US"/>
              </w:rPr>
            </w:pPr>
            <w:r w:rsidRPr="00797EAD">
              <w:rPr>
                <w:lang w:eastAsia="en-US"/>
              </w:rPr>
              <w:t>4301,6</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Учебно-производственное оборудование</w:t>
            </w:r>
          </w:p>
        </w:tc>
        <w:tc>
          <w:tcPr>
            <w:tcW w:w="1725" w:type="dxa"/>
          </w:tcPr>
          <w:p w:rsidR="00A43EA2" w:rsidRPr="00797EAD" w:rsidRDefault="00A43EA2" w:rsidP="00797EAD">
            <w:pPr>
              <w:spacing w:line="240" w:lineRule="exact"/>
              <w:jc w:val="center"/>
              <w:rPr>
                <w:lang w:eastAsia="en-US"/>
              </w:rPr>
            </w:pPr>
            <w:r w:rsidRPr="00797EAD">
              <w:rPr>
                <w:lang w:eastAsia="en-US"/>
              </w:rPr>
              <w:t>-</w:t>
            </w:r>
          </w:p>
        </w:tc>
        <w:tc>
          <w:tcPr>
            <w:tcW w:w="2482" w:type="dxa"/>
          </w:tcPr>
          <w:p w:rsidR="00A43EA2" w:rsidRPr="00797EAD" w:rsidRDefault="00A43EA2" w:rsidP="00797EAD">
            <w:pPr>
              <w:spacing w:line="240" w:lineRule="exact"/>
              <w:jc w:val="center"/>
              <w:rPr>
                <w:lang w:eastAsia="en-US"/>
              </w:rPr>
            </w:pPr>
            <w:r w:rsidRPr="00797EAD">
              <w:rPr>
                <w:lang w:eastAsia="en-US"/>
              </w:rPr>
              <w:t>160,0</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Спортивное оборудование</w:t>
            </w:r>
          </w:p>
        </w:tc>
        <w:tc>
          <w:tcPr>
            <w:tcW w:w="1725" w:type="dxa"/>
          </w:tcPr>
          <w:p w:rsidR="00A43EA2" w:rsidRPr="00797EAD" w:rsidRDefault="00A43EA2" w:rsidP="00797EAD">
            <w:pPr>
              <w:spacing w:line="240" w:lineRule="exact"/>
              <w:jc w:val="center"/>
              <w:rPr>
                <w:lang w:eastAsia="en-US"/>
              </w:rPr>
            </w:pPr>
            <w:r w:rsidRPr="00797EAD">
              <w:rPr>
                <w:lang w:eastAsia="en-US"/>
              </w:rPr>
              <w:t>248,7</w:t>
            </w:r>
          </w:p>
        </w:tc>
        <w:tc>
          <w:tcPr>
            <w:tcW w:w="2482" w:type="dxa"/>
          </w:tcPr>
          <w:p w:rsidR="00A43EA2" w:rsidRPr="00797EAD" w:rsidRDefault="00A43EA2" w:rsidP="00797EAD">
            <w:pPr>
              <w:spacing w:line="240" w:lineRule="exact"/>
              <w:jc w:val="center"/>
              <w:rPr>
                <w:lang w:eastAsia="en-US"/>
              </w:rPr>
            </w:pPr>
            <w:r w:rsidRPr="00797EAD">
              <w:rPr>
                <w:lang w:eastAsia="en-US"/>
              </w:rPr>
              <w:t>299,976</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Спортивный инвентарь для общеобразовательных учреждений</w:t>
            </w:r>
          </w:p>
        </w:tc>
        <w:tc>
          <w:tcPr>
            <w:tcW w:w="1725" w:type="dxa"/>
          </w:tcPr>
          <w:p w:rsidR="00A43EA2" w:rsidRPr="00797EAD" w:rsidRDefault="00A43EA2" w:rsidP="00797EAD">
            <w:pPr>
              <w:spacing w:line="240" w:lineRule="exact"/>
              <w:jc w:val="center"/>
              <w:rPr>
                <w:lang w:eastAsia="en-US"/>
              </w:rPr>
            </w:pPr>
            <w:r w:rsidRPr="00797EAD">
              <w:rPr>
                <w:lang w:eastAsia="en-US"/>
              </w:rPr>
              <w:t>112,0</w:t>
            </w:r>
          </w:p>
        </w:tc>
        <w:tc>
          <w:tcPr>
            <w:tcW w:w="2482" w:type="dxa"/>
          </w:tcPr>
          <w:p w:rsidR="00A43EA2" w:rsidRPr="00797EAD" w:rsidRDefault="00A43EA2" w:rsidP="00797EAD">
            <w:pPr>
              <w:spacing w:line="240" w:lineRule="exact"/>
              <w:jc w:val="center"/>
              <w:rPr>
                <w:lang w:eastAsia="en-US"/>
              </w:rPr>
            </w:pPr>
            <w:r w:rsidRPr="00797EAD">
              <w:rPr>
                <w:lang w:eastAsia="en-US"/>
              </w:rPr>
              <w:t>21,52</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Компьютерное оборудование</w:t>
            </w:r>
          </w:p>
        </w:tc>
        <w:tc>
          <w:tcPr>
            <w:tcW w:w="1725" w:type="dxa"/>
          </w:tcPr>
          <w:p w:rsidR="00A43EA2" w:rsidRPr="00797EAD" w:rsidRDefault="00A43EA2" w:rsidP="00797EAD">
            <w:pPr>
              <w:spacing w:line="240" w:lineRule="exact"/>
              <w:jc w:val="center"/>
              <w:rPr>
                <w:lang w:eastAsia="en-US"/>
              </w:rPr>
            </w:pPr>
            <w:r w:rsidRPr="00797EAD">
              <w:rPr>
                <w:lang w:eastAsia="en-US"/>
              </w:rPr>
              <w:t>424,0</w:t>
            </w:r>
          </w:p>
        </w:tc>
        <w:tc>
          <w:tcPr>
            <w:tcW w:w="2482" w:type="dxa"/>
          </w:tcPr>
          <w:p w:rsidR="00A43EA2" w:rsidRPr="00797EAD" w:rsidRDefault="00A43EA2" w:rsidP="00797EAD">
            <w:pPr>
              <w:spacing w:line="240" w:lineRule="exact"/>
              <w:jc w:val="center"/>
              <w:rPr>
                <w:lang w:eastAsia="en-US"/>
              </w:rPr>
            </w:pPr>
            <w:r w:rsidRPr="00797EAD">
              <w:rPr>
                <w:lang w:eastAsia="en-US"/>
              </w:rPr>
              <w:t>1776,0</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Оборудование для организации медицинского обслуживания обучающихся</w:t>
            </w:r>
          </w:p>
        </w:tc>
        <w:tc>
          <w:tcPr>
            <w:tcW w:w="1725" w:type="dxa"/>
          </w:tcPr>
          <w:p w:rsidR="00A43EA2" w:rsidRPr="00797EAD" w:rsidRDefault="00A43EA2" w:rsidP="00797EAD">
            <w:pPr>
              <w:spacing w:line="240" w:lineRule="exact"/>
              <w:jc w:val="center"/>
              <w:rPr>
                <w:lang w:eastAsia="en-US"/>
              </w:rPr>
            </w:pPr>
            <w:r w:rsidRPr="00797EAD">
              <w:rPr>
                <w:lang w:eastAsia="en-US"/>
              </w:rPr>
              <w:t>40,0</w:t>
            </w:r>
          </w:p>
        </w:tc>
        <w:tc>
          <w:tcPr>
            <w:tcW w:w="2482" w:type="dxa"/>
          </w:tcPr>
          <w:p w:rsidR="00A43EA2" w:rsidRPr="00797EAD" w:rsidRDefault="00A43EA2" w:rsidP="00797EAD">
            <w:pPr>
              <w:spacing w:line="240" w:lineRule="exact"/>
              <w:jc w:val="center"/>
              <w:rPr>
                <w:lang w:eastAsia="en-US"/>
              </w:rPr>
            </w:pPr>
            <w:r w:rsidRPr="00797EAD">
              <w:rPr>
                <w:lang w:eastAsia="en-US"/>
              </w:rPr>
              <w:t>241,0</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Оборудование для школьных столовых</w:t>
            </w:r>
          </w:p>
        </w:tc>
        <w:tc>
          <w:tcPr>
            <w:tcW w:w="1725" w:type="dxa"/>
          </w:tcPr>
          <w:p w:rsidR="00A43EA2" w:rsidRPr="00797EAD" w:rsidRDefault="00A43EA2" w:rsidP="00797EAD">
            <w:pPr>
              <w:spacing w:line="240" w:lineRule="exact"/>
              <w:jc w:val="center"/>
              <w:rPr>
                <w:lang w:eastAsia="en-US"/>
              </w:rPr>
            </w:pPr>
            <w:r w:rsidRPr="00797EAD">
              <w:rPr>
                <w:lang w:eastAsia="en-US"/>
              </w:rPr>
              <w:t>453,0</w:t>
            </w:r>
          </w:p>
        </w:tc>
        <w:tc>
          <w:tcPr>
            <w:tcW w:w="2482" w:type="dxa"/>
          </w:tcPr>
          <w:p w:rsidR="00A43EA2" w:rsidRPr="00797EAD" w:rsidRDefault="00A43EA2" w:rsidP="00797EAD">
            <w:pPr>
              <w:spacing w:line="240" w:lineRule="exact"/>
              <w:jc w:val="center"/>
              <w:rPr>
                <w:lang w:eastAsia="en-US"/>
              </w:rPr>
            </w:pPr>
            <w:r w:rsidRPr="00797EAD">
              <w:rPr>
                <w:lang w:eastAsia="en-US"/>
              </w:rPr>
              <w:t>2000,0</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Приобретение транспортных средств для перевозки обучающихся</w:t>
            </w:r>
          </w:p>
        </w:tc>
        <w:tc>
          <w:tcPr>
            <w:tcW w:w="1725" w:type="dxa"/>
          </w:tcPr>
          <w:p w:rsidR="00A43EA2" w:rsidRPr="00797EAD" w:rsidRDefault="00A43EA2" w:rsidP="00797EAD">
            <w:pPr>
              <w:spacing w:line="240" w:lineRule="exact"/>
              <w:jc w:val="center"/>
              <w:rPr>
                <w:lang w:eastAsia="en-US"/>
              </w:rPr>
            </w:pPr>
            <w:r w:rsidRPr="00797EAD">
              <w:rPr>
                <w:lang w:eastAsia="en-US"/>
              </w:rPr>
              <w:t>-</w:t>
            </w:r>
          </w:p>
        </w:tc>
        <w:tc>
          <w:tcPr>
            <w:tcW w:w="2482" w:type="dxa"/>
          </w:tcPr>
          <w:p w:rsidR="00A43EA2" w:rsidRPr="00797EAD" w:rsidRDefault="00A43EA2" w:rsidP="00797EAD">
            <w:pPr>
              <w:spacing w:line="240" w:lineRule="exact"/>
              <w:jc w:val="center"/>
              <w:rPr>
                <w:lang w:eastAsia="en-US"/>
              </w:rPr>
            </w:pPr>
            <w:r w:rsidRPr="00797EAD">
              <w:rPr>
                <w:lang w:eastAsia="en-US"/>
              </w:rPr>
              <w:t>2793,4</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 xml:space="preserve">Развитие школьной инфраструктуры </w:t>
            </w:r>
          </w:p>
        </w:tc>
        <w:tc>
          <w:tcPr>
            <w:tcW w:w="1725" w:type="dxa"/>
          </w:tcPr>
          <w:p w:rsidR="00A43EA2" w:rsidRPr="00797EAD" w:rsidRDefault="00A43EA2" w:rsidP="00797EAD">
            <w:pPr>
              <w:spacing w:line="240" w:lineRule="exact"/>
              <w:jc w:val="center"/>
              <w:rPr>
                <w:lang w:eastAsia="en-US"/>
              </w:rPr>
            </w:pPr>
            <w:r w:rsidRPr="00797EAD">
              <w:rPr>
                <w:lang w:eastAsia="en-US"/>
              </w:rPr>
              <w:t>785,0</w:t>
            </w:r>
          </w:p>
        </w:tc>
        <w:tc>
          <w:tcPr>
            <w:tcW w:w="2482" w:type="dxa"/>
          </w:tcPr>
          <w:p w:rsidR="00A43EA2" w:rsidRPr="00797EAD" w:rsidRDefault="00A43EA2" w:rsidP="00797EAD">
            <w:pPr>
              <w:spacing w:line="240" w:lineRule="exact"/>
              <w:jc w:val="center"/>
              <w:rPr>
                <w:lang w:eastAsia="en-US"/>
              </w:rPr>
            </w:pPr>
            <w:r w:rsidRPr="00797EAD">
              <w:rPr>
                <w:lang w:eastAsia="en-US"/>
              </w:rPr>
              <w:t>9077,4</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Повышение квалификации, профессиональная переподготовка руководителей общеобразовательных учреждений и учителей</w:t>
            </w:r>
          </w:p>
        </w:tc>
        <w:tc>
          <w:tcPr>
            <w:tcW w:w="1725" w:type="dxa"/>
          </w:tcPr>
          <w:p w:rsidR="00A43EA2" w:rsidRPr="00797EAD" w:rsidRDefault="00A43EA2" w:rsidP="00797EAD">
            <w:pPr>
              <w:spacing w:line="240" w:lineRule="exact"/>
              <w:jc w:val="center"/>
              <w:rPr>
                <w:lang w:eastAsia="en-US"/>
              </w:rPr>
            </w:pPr>
            <w:r w:rsidRPr="00797EAD">
              <w:rPr>
                <w:lang w:eastAsia="en-US"/>
              </w:rPr>
              <w:t>1013,0</w:t>
            </w:r>
          </w:p>
        </w:tc>
        <w:tc>
          <w:tcPr>
            <w:tcW w:w="2482" w:type="dxa"/>
          </w:tcPr>
          <w:p w:rsidR="00A43EA2" w:rsidRPr="00797EAD" w:rsidRDefault="00A43EA2" w:rsidP="00797EAD">
            <w:pPr>
              <w:spacing w:line="240" w:lineRule="exact"/>
              <w:jc w:val="center"/>
              <w:rPr>
                <w:lang w:eastAsia="en-US"/>
              </w:rPr>
            </w:pPr>
            <w:r w:rsidRPr="00797EAD">
              <w:rPr>
                <w:lang w:eastAsia="en-US"/>
              </w:rPr>
              <w:t>1750,0</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Модернизация общеобразовательных учреждений путем организации в них дистанционного обучения для обучающихся, в том числе:</w:t>
            </w:r>
          </w:p>
        </w:tc>
        <w:tc>
          <w:tcPr>
            <w:tcW w:w="1725" w:type="dxa"/>
          </w:tcPr>
          <w:p w:rsidR="00A43EA2" w:rsidRPr="00797EAD" w:rsidRDefault="00A43EA2" w:rsidP="00797EAD">
            <w:pPr>
              <w:spacing w:line="240" w:lineRule="exact"/>
              <w:jc w:val="center"/>
              <w:rPr>
                <w:lang w:eastAsia="en-US"/>
              </w:rPr>
            </w:pPr>
            <w:r w:rsidRPr="00797EAD">
              <w:rPr>
                <w:lang w:eastAsia="en-US"/>
              </w:rPr>
              <w:t>-</w:t>
            </w:r>
          </w:p>
        </w:tc>
        <w:tc>
          <w:tcPr>
            <w:tcW w:w="2482" w:type="dxa"/>
          </w:tcPr>
          <w:p w:rsidR="00A43EA2" w:rsidRPr="00797EAD" w:rsidRDefault="00A43EA2" w:rsidP="00797EAD">
            <w:pPr>
              <w:spacing w:line="240" w:lineRule="exact"/>
              <w:jc w:val="center"/>
              <w:rPr>
                <w:lang w:eastAsia="en-US"/>
              </w:rPr>
            </w:pPr>
            <w:r w:rsidRPr="00797EAD">
              <w:rPr>
                <w:lang w:eastAsia="en-US"/>
              </w:rPr>
              <w:t>765,0</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Обновление программного обеспечения и приобретение электронных образовательных ресурсов</w:t>
            </w:r>
          </w:p>
        </w:tc>
        <w:tc>
          <w:tcPr>
            <w:tcW w:w="1725" w:type="dxa"/>
          </w:tcPr>
          <w:p w:rsidR="00A43EA2" w:rsidRPr="00797EAD" w:rsidRDefault="00A43EA2" w:rsidP="00797EAD">
            <w:pPr>
              <w:spacing w:line="240" w:lineRule="exact"/>
              <w:jc w:val="center"/>
              <w:rPr>
                <w:lang w:eastAsia="en-US"/>
              </w:rPr>
            </w:pPr>
            <w:r w:rsidRPr="00797EAD">
              <w:rPr>
                <w:lang w:eastAsia="en-US"/>
              </w:rPr>
              <w:t>-</w:t>
            </w:r>
          </w:p>
        </w:tc>
        <w:tc>
          <w:tcPr>
            <w:tcW w:w="2482" w:type="dxa"/>
          </w:tcPr>
          <w:p w:rsidR="00A43EA2" w:rsidRPr="00797EAD" w:rsidRDefault="00A43EA2" w:rsidP="00797EAD">
            <w:pPr>
              <w:spacing w:line="240" w:lineRule="exact"/>
              <w:jc w:val="center"/>
              <w:rPr>
                <w:lang w:eastAsia="en-US"/>
              </w:rPr>
            </w:pPr>
            <w:r w:rsidRPr="00797EAD">
              <w:rPr>
                <w:lang w:eastAsia="en-US"/>
              </w:rPr>
              <w:t>765,0</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Осуществление мер, направленных на энергосбережение в системе общего образования</w:t>
            </w:r>
          </w:p>
        </w:tc>
        <w:tc>
          <w:tcPr>
            <w:tcW w:w="1725" w:type="dxa"/>
          </w:tcPr>
          <w:p w:rsidR="00A43EA2" w:rsidRPr="00797EAD" w:rsidRDefault="00A43EA2" w:rsidP="00797EAD">
            <w:pPr>
              <w:spacing w:line="240" w:lineRule="exact"/>
              <w:jc w:val="center"/>
              <w:rPr>
                <w:lang w:eastAsia="en-US"/>
              </w:rPr>
            </w:pPr>
            <w:r w:rsidRPr="00797EAD">
              <w:rPr>
                <w:lang w:eastAsia="en-US"/>
              </w:rPr>
              <w:t>1308,5</w:t>
            </w:r>
          </w:p>
        </w:tc>
        <w:tc>
          <w:tcPr>
            <w:tcW w:w="2482" w:type="dxa"/>
          </w:tcPr>
          <w:p w:rsidR="00A43EA2" w:rsidRPr="00797EAD" w:rsidRDefault="00A43EA2" w:rsidP="00797EAD">
            <w:pPr>
              <w:spacing w:line="240" w:lineRule="exact"/>
              <w:jc w:val="center"/>
              <w:rPr>
                <w:lang w:eastAsia="en-US"/>
              </w:rPr>
            </w:pPr>
            <w:r w:rsidRPr="00797EAD">
              <w:rPr>
                <w:lang w:eastAsia="en-US"/>
              </w:rPr>
              <w:t>21029,0</w:t>
            </w:r>
          </w:p>
        </w:tc>
      </w:tr>
      <w:tr w:rsidR="00A43EA2" w:rsidRPr="004947E7">
        <w:tc>
          <w:tcPr>
            <w:tcW w:w="5364" w:type="dxa"/>
          </w:tcPr>
          <w:p w:rsidR="00A43EA2" w:rsidRPr="00797EAD" w:rsidRDefault="00A43EA2" w:rsidP="00797EAD">
            <w:pPr>
              <w:spacing w:line="240" w:lineRule="exact"/>
              <w:jc w:val="both"/>
              <w:rPr>
                <w:lang w:eastAsia="en-US"/>
              </w:rPr>
            </w:pPr>
            <w:r w:rsidRPr="00797EAD">
              <w:rPr>
                <w:lang w:eastAsia="en-US"/>
              </w:rPr>
              <w:t>Проведение капитального ремонта зданий общеобразовательных учреждений</w:t>
            </w:r>
          </w:p>
        </w:tc>
        <w:tc>
          <w:tcPr>
            <w:tcW w:w="1725" w:type="dxa"/>
          </w:tcPr>
          <w:p w:rsidR="00A43EA2" w:rsidRPr="00797EAD" w:rsidRDefault="00A43EA2" w:rsidP="00797EAD">
            <w:pPr>
              <w:spacing w:line="240" w:lineRule="exact"/>
              <w:jc w:val="center"/>
              <w:rPr>
                <w:lang w:eastAsia="en-US"/>
              </w:rPr>
            </w:pPr>
            <w:r w:rsidRPr="00797EAD">
              <w:rPr>
                <w:lang w:eastAsia="en-US"/>
              </w:rPr>
              <w:t>2756,1</w:t>
            </w:r>
          </w:p>
        </w:tc>
        <w:tc>
          <w:tcPr>
            <w:tcW w:w="2482" w:type="dxa"/>
          </w:tcPr>
          <w:p w:rsidR="00A43EA2" w:rsidRPr="00797EAD" w:rsidRDefault="00A43EA2" w:rsidP="00797EAD">
            <w:pPr>
              <w:spacing w:line="240" w:lineRule="exact"/>
              <w:jc w:val="center"/>
              <w:rPr>
                <w:lang w:eastAsia="en-US"/>
              </w:rPr>
            </w:pPr>
            <w:r w:rsidRPr="00797EAD">
              <w:rPr>
                <w:lang w:eastAsia="en-US"/>
              </w:rPr>
              <w:t>49967,0</w:t>
            </w:r>
          </w:p>
        </w:tc>
      </w:tr>
    </w:tbl>
    <w:p w:rsidR="00A43EA2" w:rsidRPr="00D704D8" w:rsidRDefault="00A43EA2" w:rsidP="00CF1E1B">
      <w:pPr>
        <w:pStyle w:val="10"/>
        <w:ind w:firstLine="708"/>
        <w:jc w:val="both"/>
        <w:rPr>
          <w:sz w:val="28"/>
          <w:szCs w:val="28"/>
        </w:rPr>
      </w:pPr>
    </w:p>
    <w:p w:rsidR="00A43EA2" w:rsidRDefault="00A43EA2" w:rsidP="00CF1E1B">
      <w:pPr>
        <w:jc w:val="both"/>
        <w:rPr>
          <w:lang w:eastAsia="en-US"/>
        </w:rPr>
      </w:pPr>
      <w:r>
        <w:rPr>
          <w:lang w:eastAsia="en-US"/>
        </w:rPr>
        <w:t xml:space="preserve">           В рамках реализации проекта модернизации региональной системы общего образования в 2012 году средства краевого бюджета направлялись на приобретение компьютерного, спортивного оборудования, транспортных средств для перевозки школьников, пополнение фондов школьных библиотек, повышение квалификации педагогических кадров.</w:t>
      </w:r>
    </w:p>
    <w:p w:rsidR="00A43EA2" w:rsidRDefault="00A43EA2" w:rsidP="00CF1E1B">
      <w:pPr>
        <w:jc w:val="both"/>
        <w:rPr>
          <w:lang w:eastAsia="en-US"/>
        </w:rPr>
      </w:pPr>
      <w:r w:rsidRPr="00384502">
        <w:rPr>
          <w:lang w:eastAsia="en-US"/>
        </w:rPr>
        <w:t xml:space="preserve">            В целях выявления инновационного опыта в системе общего образования, распространения передового педагогического и управленческого опыта, повышения открытости образования, публичного признания вклада образовательного учреждения в развитие системы образования муниципального района в 2012 году впервые был проведен конкурс программ развития образовательных учреждений в рамках августовской педагогической конференции. В конкурсе приняли участие 12 общеобразовательных школ, 4 учреждения дополнительного образования детей, 22 дошкольных образовательных учреждения.  Победителями конкурса в различных номинациях стали средние школы № 3 р.п. Хор,          с. Соколовка, детский сад № 18 р.п. Мухен, детско-юношеская спортивная школа «Икар» р.п. Хор. На поощрение победителей данного конкурса выплачено 192 тыс. рублей из средств муниципального бюджета.</w:t>
      </w:r>
    </w:p>
    <w:p w:rsidR="00A43EA2" w:rsidRPr="00772ADE" w:rsidRDefault="00A43EA2" w:rsidP="00191F4A">
      <w:pPr>
        <w:pStyle w:val="Heading2"/>
        <w:rPr>
          <w:rFonts w:ascii="Times New Roman" w:hAnsi="Times New Roman" w:cs="Times New Roman"/>
          <w:color w:val="auto"/>
          <w:sz w:val="28"/>
          <w:szCs w:val="28"/>
          <w:lang w:eastAsia="en-US"/>
        </w:rPr>
      </w:pPr>
      <w:bookmarkStart w:id="14" w:name="_Toc357768790"/>
      <w:r w:rsidRPr="00772ADE">
        <w:rPr>
          <w:rFonts w:ascii="Times New Roman" w:hAnsi="Times New Roman" w:cs="Times New Roman"/>
          <w:color w:val="auto"/>
          <w:sz w:val="28"/>
          <w:szCs w:val="28"/>
          <w:lang w:eastAsia="en-US"/>
        </w:rPr>
        <w:t>2.5. Дополнительное образование и воспитание</w:t>
      </w:r>
      <w:bookmarkEnd w:id="14"/>
    </w:p>
    <w:p w:rsidR="00A43EA2" w:rsidRPr="00793A6F" w:rsidRDefault="00A43EA2" w:rsidP="00793A6F">
      <w:pPr>
        <w:ind w:firstLine="348"/>
        <w:jc w:val="both"/>
        <w:rPr>
          <w:color w:val="000000"/>
        </w:rPr>
      </w:pPr>
      <w:r>
        <w:rPr>
          <w:color w:val="000000"/>
        </w:rPr>
        <w:t xml:space="preserve">    </w:t>
      </w:r>
      <w:r w:rsidRPr="00793A6F">
        <w:rPr>
          <w:color w:val="000000"/>
        </w:rPr>
        <w:t>В системе дополнительного образования детей 2012 году были максимально учтены запросы социума, а также необходимость развития информационной культуры учащихся.</w:t>
      </w:r>
    </w:p>
    <w:p w:rsidR="00A43EA2" w:rsidRPr="00793A6F" w:rsidRDefault="00A43EA2" w:rsidP="00793A6F">
      <w:pPr>
        <w:ind w:firstLine="708"/>
        <w:jc w:val="both"/>
      </w:pPr>
      <w:r w:rsidRPr="00793A6F">
        <w:t xml:space="preserve">Все образовательные учреждения дополнительного образования детей имеют действующие документы, подтверждающие прохождение процедуры лицензирования. </w:t>
      </w:r>
      <w:r>
        <w:t>Все  учреждения дополнительного образования детей подключены к сети Интернет, имеют собственные сайты. На сайтах учреждений дополнительного образования детей размещены нормативные документы, информация о проводимых мероприятиях, результатах участия в конкурсах, соревнованиях, фотоальбомы.</w:t>
      </w:r>
    </w:p>
    <w:p w:rsidR="00A43EA2" w:rsidRPr="00793A6F" w:rsidRDefault="00A43EA2" w:rsidP="00793A6F">
      <w:pPr>
        <w:ind w:firstLine="348"/>
        <w:jc w:val="both"/>
      </w:pPr>
      <w:r w:rsidRPr="00793A6F">
        <w:tab/>
      </w:r>
      <w:r>
        <w:t xml:space="preserve"> </w:t>
      </w:r>
      <w:r w:rsidRPr="00793A6F">
        <w:t>Администрацией и педагогами учреждений дополнительного образования детей ведется работа по сохранению контингента учащихся.</w:t>
      </w:r>
    </w:p>
    <w:p w:rsidR="00A43EA2" w:rsidRDefault="00A43EA2" w:rsidP="00ED6CDC">
      <w:pPr>
        <w:ind w:firstLine="348"/>
        <w:jc w:val="both"/>
      </w:pPr>
      <w:r w:rsidRPr="00793A6F">
        <w:tab/>
      </w:r>
      <w:r>
        <w:t xml:space="preserve"> </w:t>
      </w:r>
      <w:r w:rsidRPr="00793A6F">
        <w:t>Количество обучающихся</w:t>
      </w:r>
      <w:r>
        <w:t xml:space="preserve"> по состоянию на 01 сентября 2012 года </w:t>
      </w:r>
      <w:r w:rsidRPr="00793A6F">
        <w:t xml:space="preserve"> в учреждениях дополнительного образования детей </w:t>
      </w:r>
      <w:r>
        <w:t>составляло</w:t>
      </w:r>
      <w:r w:rsidRPr="00793A6F">
        <w:t xml:space="preserve"> 2296</w:t>
      </w:r>
      <w:r>
        <w:t xml:space="preserve"> человек</w:t>
      </w:r>
      <w:r w:rsidRPr="00793A6F">
        <w:t xml:space="preserve"> (46 % от количества учащихся</w:t>
      </w:r>
      <w:r>
        <w:t xml:space="preserve"> школ</w:t>
      </w:r>
      <w:r w:rsidRPr="00793A6F">
        <w:t xml:space="preserve">), что на  1 % больше в сравнении с 2011годом. </w:t>
      </w:r>
      <w:r w:rsidRPr="00ED6CDC">
        <w:t>Увеличилось количество художественных</w:t>
      </w:r>
      <w:r>
        <w:t>, технических, экологических, спортивных</w:t>
      </w:r>
      <w:r w:rsidRPr="00ED6CDC">
        <w:t xml:space="preserve"> объединений и учащихся в них. </w:t>
      </w:r>
    </w:p>
    <w:p w:rsidR="00A43EA2" w:rsidRDefault="00A43EA2" w:rsidP="008E260F">
      <w:pPr>
        <w:ind w:firstLine="348"/>
        <w:jc w:val="both"/>
      </w:pPr>
      <w:r>
        <w:t xml:space="preserve">      В 2012-2013 учебном году у</w:t>
      </w:r>
      <w:r w:rsidRPr="005131A0">
        <w:t xml:space="preserve">величилось количество </w:t>
      </w:r>
      <w:r>
        <w:t xml:space="preserve">реализуемых </w:t>
      </w:r>
      <w:r w:rsidRPr="005131A0">
        <w:t>программ для  старшекласс</w:t>
      </w:r>
      <w:r>
        <w:t>ников на 4 программы. Реализуемые п</w:t>
      </w:r>
      <w:r w:rsidRPr="005131A0">
        <w:t>рограммы</w:t>
      </w:r>
      <w:r>
        <w:t xml:space="preserve"> </w:t>
      </w:r>
      <w:r w:rsidRPr="005131A0">
        <w:t xml:space="preserve">для начальных классов </w:t>
      </w:r>
      <w:r>
        <w:t xml:space="preserve">составляют  </w:t>
      </w:r>
      <w:r w:rsidRPr="005131A0">
        <w:t>29%</w:t>
      </w:r>
      <w:r>
        <w:t>,</w:t>
      </w:r>
      <w:r w:rsidRPr="005131A0">
        <w:t xml:space="preserve"> для основной школы</w:t>
      </w:r>
      <w:r>
        <w:t xml:space="preserve"> – </w:t>
      </w:r>
      <w:r w:rsidRPr="005131A0">
        <w:t xml:space="preserve"> 34%, для старшеклассников – 29%; для дошкольников </w:t>
      </w:r>
      <w:r>
        <w:t>–</w:t>
      </w:r>
      <w:r w:rsidRPr="005131A0">
        <w:t xml:space="preserve"> 7%.</w:t>
      </w:r>
      <w:r>
        <w:t xml:space="preserve">  В учреждениях дополнительного образования детей р</w:t>
      </w:r>
      <w:r w:rsidRPr="00B33AA9">
        <w:t>еализуются 2 авторс</w:t>
      </w:r>
      <w:r>
        <w:t xml:space="preserve">кие программы по вольной борьбе, </w:t>
      </w:r>
      <w:r w:rsidRPr="00B33AA9">
        <w:t xml:space="preserve">2 программы для детей с ограниченными возможностями здоровья. </w:t>
      </w:r>
    </w:p>
    <w:p w:rsidR="00A43EA2" w:rsidRDefault="00A43EA2" w:rsidP="00ED6CDC">
      <w:pPr>
        <w:ind w:firstLine="348"/>
        <w:jc w:val="both"/>
        <w:rPr>
          <w:lang w:eastAsia="en-US"/>
        </w:rPr>
      </w:pPr>
      <w:r>
        <w:rPr>
          <w:lang w:eastAsia="en-US"/>
        </w:rPr>
        <w:t xml:space="preserve">       </w:t>
      </w:r>
      <w:r w:rsidRPr="004E4113">
        <w:rPr>
          <w:lang w:eastAsia="en-US"/>
        </w:rPr>
        <w:t xml:space="preserve">За счет ставок педагогов дополнительного образования  и доплат школы в муниципальном районе организовано 210 кружковых объединений на базе общеобразовательных учреждений (2011г. – 218), в которых работают 166 педагогов (2011 г. - 165).  В сравнении с 2011-2012 учебным годом увеличилось количество  объединений предметного,  исследовательского, социального и патриотического направлений.  </w:t>
      </w:r>
    </w:p>
    <w:p w:rsidR="00A43EA2" w:rsidRPr="00ED6CDC" w:rsidRDefault="00A43EA2" w:rsidP="00ED6CDC">
      <w:pPr>
        <w:ind w:firstLine="348"/>
        <w:jc w:val="both"/>
      </w:pPr>
      <w:r>
        <w:t xml:space="preserve">       В рамках введения ФГОС НОО</w:t>
      </w:r>
      <w:r w:rsidRPr="008E260F">
        <w:t xml:space="preserve"> всеми учреждениями дополнительного образования </w:t>
      </w:r>
      <w:r>
        <w:t xml:space="preserve">детей </w:t>
      </w:r>
      <w:r w:rsidRPr="008E260F">
        <w:t>разработаны программы дополнительного образования для учащихся 1-2 классов. С целью интеграции общего и дополнительного образования с сентября 2012 года в режиме «Школы полного дня» осуществляют совместную деятельность пед</w:t>
      </w:r>
      <w:r>
        <w:t xml:space="preserve">агоги МБОУ НОШ </w:t>
      </w:r>
      <w:r w:rsidRPr="008E260F">
        <w:t>р.п. Переяславка и педагоги МБОУ ДОД ЦРТДЮ</w:t>
      </w:r>
      <w:r>
        <w:t xml:space="preserve">    </w:t>
      </w:r>
      <w:r w:rsidRPr="008E260F">
        <w:t>р.п. Переяславка. Педагогами дополнительного образования ведутся объединения художественно-эстетического, технического направлений, осуществляется психолого – педагогическое сопровождение учащихся.</w:t>
      </w:r>
    </w:p>
    <w:p w:rsidR="00A43EA2" w:rsidRDefault="00A43EA2" w:rsidP="001503B0">
      <w:pPr>
        <w:jc w:val="both"/>
        <w:rPr>
          <w:lang w:eastAsia="en-US"/>
        </w:rPr>
      </w:pPr>
      <w:r w:rsidRPr="00ED6CDC">
        <w:tab/>
      </w:r>
      <w:r>
        <w:t xml:space="preserve">    </w:t>
      </w:r>
      <w:r w:rsidRPr="00ED6CDC">
        <w:t>Открыты новые спортивные объединения в МБОУ ДОД ДООЦ «Спарта» (фитнес, бокс, баскетбол), в МБОУ ДОД ЦРТДЮ р.п. Переяславка («Автодело», школа моделей «Калипсо»).</w:t>
      </w:r>
    </w:p>
    <w:p w:rsidR="00A43EA2" w:rsidRDefault="00A43EA2" w:rsidP="001503B0">
      <w:pPr>
        <w:jc w:val="both"/>
        <w:rPr>
          <w:lang w:eastAsia="en-US"/>
        </w:rPr>
      </w:pPr>
      <w:r w:rsidRPr="004E4113">
        <w:rPr>
          <w:lang w:eastAsia="en-US"/>
        </w:rPr>
        <w:t>Инновационные процессы в системе дополнительного образования детей муниципального района  выражены в разработке авторских программ дополнительного образования, внедрении новых форм организации летнего отдыха учащихся, работы с родителями, с детьми-инвалидами, развитии методической работы, открытии новых групп.</w:t>
      </w:r>
    </w:p>
    <w:p w:rsidR="00A43EA2" w:rsidRPr="004E4113" w:rsidRDefault="00A43EA2" w:rsidP="001503B0">
      <w:pPr>
        <w:jc w:val="both"/>
        <w:rPr>
          <w:lang w:eastAsia="en-US"/>
        </w:rPr>
      </w:pPr>
      <w:r>
        <w:rPr>
          <w:lang w:eastAsia="en-US"/>
        </w:rPr>
        <w:t xml:space="preserve">            </w:t>
      </w:r>
      <w:r w:rsidRPr="007E3C61">
        <w:rPr>
          <w:lang w:eastAsia="en-US"/>
        </w:rPr>
        <w:t>Новой результативной формой  является организация МБОУ ДОД ЦРТДЮ р.п. Переяславка выездного летнего палаточного лагеря «Экологическая экспедиция» на базе реабилитационного центра диких животных «Утес».</w:t>
      </w:r>
      <w:r w:rsidRPr="004E4113">
        <w:rPr>
          <w:lang w:eastAsia="en-US"/>
        </w:rPr>
        <w:t xml:space="preserve">В августе 2012 года педагоги </w:t>
      </w:r>
      <w:r w:rsidRPr="00ED6CDC">
        <w:t>МБОУ ДОД ЦРТДЮ</w:t>
      </w:r>
      <w:r>
        <w:t xml:space="preserve"> </w:t>
      </w:r>
      <w:r w:rsidRPr="00ED6CDC">
        <w:t xml:space="preserve">р.п. Переяславка </w:t>
      </w:r>
      <w:r w:rsidRPr="004E4113">
        <w:rPr>
          <w:lang w:eastAsia="en-US"/>
        </w:rPr>
        <w:t xml:space="preserve">приняли участие в краевом Фестивале оздоровительных лагерей «Лето в 3 Dня» и стали победителями в номинации «Планета наш дом!» за организацию летнего детского оздоровительного  лагеря палаточного типа «Экологическая экспедиция». </w:t>
      </w:r>
    </w:p>
    <w:p w:rsidR="00A43EA2" w:rsidRPr="004E4113" w:rsidRDefault="00A43EA2" w:rsidP="001503B0">
      <w:pPr>
        <w:jc w:val="both"/>
        <w:rPr>
          <w:lang w:eastAsia="en-US"/>
        </w:rPr>
      </w:pPr>
      <w:r>
        <w:rPr>
          <w:lang w:eastAsia="en-US"/>
        </w:rPr>
        <w:t xml:space="preserve">            Три  учреждения дополнительного образования детей</w:t>
      </w:r>
      <w:r w:rsidRPr="004E4113">
        <w:rPr>
          <w:lang w:eastAsia="en-US"/>
        </w:rPr>
        <w:t xml:space="preserve"> (ДЮСШ «Икар» р.п. Хор, ЦРТДЮ р.п. Переяславка, ДЮСШ р.п. Переяславка)  </w:t>
      </w:r>
      <w:r>
        <w:rPr>
          <w:lang w:eastAsia="en-US"/>
        </w:rPr>
        <w:t xml:space="preserve">в 2012 году </w:t>
      </w:r>
      <w:r w:rsidRPr="004E4113">
        <w:rPr>
          <w:lang w:eastAsia="en-US"/>
        </w:rPr>
        <w:t>приняли участие в краевой выставке «Образование. Наука. Занятость» и были награждены дипломами за разработку материалов и услуг в сфере образования,  продвижение инновационных технологий.</w:t>
      </w:r>
    </w:p>
    <w:p w:rsidR="00A43EA2" w:rsidRPr="004E4113" w:rsidRDefault="00A43EA2" w:rsidP="001503B0">
      <w:pPr>
        <w:jc w:val="both"/>
        <w:rPr>
          <w:lang w:eastAsia="en-US"/>
        </w:rPr>
      </w:pPr>
      <w:r>
        <w:rPr>
          <w:lang w:eastAsia="en-US"/>
        </w:rPr>
        <w:t xml:space="preserve">            П</w:t>
      </w:r>
      <w:r w:rsidRPr="004E4113">
        <w:rPr>
          <w:lang w:eastAsia="en-US"/>
        </w:rPr>
        <w:t xml:space="preserve">реподаватели </w:t>
      </w:r>
      <w:r w:rsidRPr="00577672">
        <w:rPr>
          <w:lang w:eastAsia="en-US"/>
        </w:rPr>
        <w:t xml:space="preserve">МБОУ ДОД ДООЦ </w:t>
      </w:r>
      <w:r w:rsidRPr="004E4113">
        <w:rPr>
          <w:lang w:eastAsia="en-US"/>
        </w:rPr>
        <w:t xml:space="preserve">«Спарта» р.п. Переяславка впервые </w:t>
      </w:r>
      <w:r>
        <w:rPr>
          <w:lang w:eastAsia="en-US"/>
        </w:rPr>
        <w:t xml:space="preserve">в 2012 году </w:t>
      </w:r>
      <w:r w:rsidRPr="004E4113">
        <w:rPr>
          <w:lang w:eastAsia="en-US"/>
        </w:rPr>
        <w:t>организовали проведение открытого первенства по зимне</w:t>
      </w:r>
      <w:r>
        <w:rPr>
          <w:lang w:eastAsia="en-US"/>
        </w:rPr>
        <w:t xml:space="preserve">му туризму в   </w:t>
      </w:r>
      <w:r w:rsidRPr="004E4113">
        <w:rPr>
          <w:lang w:eastAsia="en-US"/>
        </w:rPr>
        <w:t>п. Сидима, в котором приняли участие обучающиеся</w:t>
      </w:r>
      <w:r>
        <w:rPr>
          <w:lang w:eastAsia="en-US"/>
        </w:rPr>
        <w:t xml:space="preserve">     г. Хабаровска,  </w:t>
      </w:r>
      <w:r w:rsidRPr="004E4113">
        <w:rPr>
          <w:lang w:eastAsia="en-US"/>
        </w:rPr>
        <w:t xml:space="preserve"> г. Бикина. </w:t>
      </w:r>
    </w:p>
    <w:p w:rsidR="00A43EA2" w:rsidRPr="007E3C61" w:rsidRDefault="00A43EA2" w:rsidP="007E3C61">
      <w:pPr>
        <w:jc w:val="both"/>
        <w:rPr>
          <w:lang w:eastAsia="en-US"/>
        </w:rPr>
      </w:pPr>
      <w:r>
        <w:rPr>
          <w:lang w:eastAsia="en-US"/>
        </w:rPr>
        <w:t xml:space="preserve">            </w:t>
      </w:r>
      <w:r w:rsidRPr="007E3C61">
        <w:rPr>
          <w:lang w:eastAsia="en-US"/>
        </w:rPr>
        <w:t>Учреждениями дополнительного образования детей организуются и проводятся районные конкурсы, акции, фестивали, спартакиады для учащихся муниципального района.</w:t>
      </w:r>
      <w:r>
        <w:rPr>
          <w:lang w:eastAsia="en-US"/>
        </w:rPr>
        <w:t xml:space="preserve"> </w:t>
      </w:r>
      <w:r w:rsidRPr="007E3C61">
        <w:rPr>
          <w:lang w:eastAsia="en-US"/>
        </w:rPr>
        <w:t>Многие проводимые мероприятия стали традиционными: легкоатлетический кросс, эстафеты, посвященные Дню Победы в Великой Отечественной войне; этапы районной спартакиады, Новогодние лыжные старты, фестиваль допризывной молодежи.</w:t>
      </w:r>
    </w:p>
    <w:p w:rsidR="00A43EA2" w:rsidRDefault="00A43EA2" w:rsidP="007E3C61">
      <w:pPr>
        <w:jc w:val="both"/>
        <w:rPr>
          <w:lang w:eastAsia="en-US"/>
        </w:rPr>
      </w:pPr>
      <w:r>
        <w:rPr>
          <w:lang w:eastAsia="en-US"/>
        </w:rPr>
        <w:t xml:space="preserve">             </w:t>
      </w:r>
      <w:r w:rsidRPr="007E3C61">
        <w:rPr>
          <w:lang w:eastAsia="en-US"/>
        </w:rPr>
        <w:t>На базе учреждений дополнительного образования детей проводятся краевые спортивные мероприятия и соревнования, внесенные в  календарь краевых спортивных соревнований: лыжные гонки «Рождественские старты», открытое первенство по лыжным гонкам памяти первого тренера-преподавателя по лыжным гонкам Конкова Н.Ф., «Лазовский марафон», к</w:t>
      </w:r>
      <w:r>
        <w:rPr>
          <w:lang w:eastAsia="en-US"/>
        </w:rPr>
        <w:t>раевой турнир по вольной борьбе, п</w:t>
      </w:r>
      <w:r w:rsidRPr="007E3C61">
        <w:rPr>
          <w:lang w:eastAsia="en-US"/>
        </w:rPr>
        <w:t>освященный памяти  Сергея Лазо.</w:t>
      </w:r>
    </w:p>
    <w:p w:rsidR="00A43EA2" w:rsidRDefault="00A43EA2" w:rsidP="001503B0">
      <w:pPr>
        <w:jc w:val="both"/>
      </w:pPr>
      <w:r>
        <w:rPr>
          <w:lang w:eastAsia="en-US"/>
        </w:rPr>
        <w:t xml:space="preserve">             </w:t>
      </w:r>
      <w:r w:rsidRPr="00577672">
        <w:rPr>
          <w:lang w:eastAsia="en-US"/>
        </w:rPr>
        <w:t>МБОУ ДОД ЦРТДЮ р.п. Переяславка продолжает традиции проведения районной краеведческой  конференции обучающихся, районных этапов краевых конкурсов детского творчества, исследовательских работ учащихся</w:t>
      </w:r>
      <w:r w:rsidRPr="006E6417">
        <w:rPr>
          <w:lang w:eastAsia="en-US"/>
        </w:rPr>
        <w:t>.</w:t>
      </w:r>
    </w:p>
    <w:p w:rsidR="00A43EA2" w:rsidRDefault="00A43EA2" w:rsidP="001503B0">
      <w:pPr>
        <w:jc w:val="both"/>
      </w:pPr>
      <w:r w:rsidRPr="006E6417">
        <w:t>Развивается система работы по поддержке проектно-исследовательской деятельности учащихся. Проведен районный конкурс исследовательских работ «Возвращенные имена». Состоялась районная краеведческая конференция учащихся «Люди. События. Факты», посвященная истории района имени Лазо, на которой было представлено 20 исследовательских работ о земляках, внесших значительный вклад в развитие района.</w:t>
      </w:r>
    </w:p>
    <w:p w:rsidR="00A43EA2" w:rsidRPr="00772ADE" w:rsidRDefault="00A43EA2" w:rsidP="00C14CCE">
      <w:pPr>
        <w:pStyle w:val="Heading1"/>
        <w:jc w:val="both"/>
        <w:rPr>
          <w:rFonts w:ascii="Times New Roman" w:hAnsi="Times New Roman" w:cs="Times New Roman"/>
          <w:color w:val="auto"/>
        </w:rPr>
      </w:pPr>
      <w:bookmarkStart w:id="15" w:name="_Toc357768791"/>
      <w:r w:rsidRPr="00772ADE">
        <w:rPr>
          <w:rFonts w:ascii="Times New Roman" w:hAnsi="Times New Roman" w:cs="Times New Roman"/>
          <w:color w:val="auto"/>
        </w:rPr>
        <w:t>3. Результаты деятельности системы образования муниципального района в 2012 году</w:t>
      </w:r>
      <w:bookmarkEnd w:id="15"/>
    </w:p>
    <w:p w:rsidR="00A43EA2" w:rsidRPr="00772ADE" w:rsidRDefault="00A43EA2" w:rsidP="00C14CCE">
      <w:pPr>
        <w:pStyle w:val="Heading2"/>
        <w:jc w:val="both"/>
        <w:rPr>
          <w:rFonts w:ascii="Times New Roman" w:hAnsi="Times New Roman" w:cs="Times New Roman"/>
          <w:color w:val="auto"/>
          <w:sz w:val="28"/>
          <w:szCs w:val="28"/>
        </w:rPr>
      </w:pPr>
      <w:bookmarkStart w:id="16" w:name="_Toc357768792"/>
      <w:r w:rsidRPr="00772ADE">
        <w:rPr>
          <w:rFonts w:ascii="Times New Roman" w:hAnsi="Times New Roman" w:cs="Times New Roman"/>
          <w:color w:val="auto"/>
          <w:sz w:val="28"/>
          <w:szCs w:val="28"/>
        </w:rPr>
        <w:t>3.1. Результаты государственной итоговой аттестации выпускников, работа по оценке качества образования</w:t>
      </w:r>
      <w:bookmarkEnd w:id="16"/>
    </w:p>
    <w:p w:rsidR="00A43EA2" w:rsidRDefault="00A43EA2" w:rsidP="000341BA">
      <w:pPr>
        <w:tabs>
          <w:tab w:val="left" w:pos="709"/>
        </w:tabs>
        <w:jc w:val="both"/>
      </w:pPr>
      <w:r>
        <w:t xml:space="preserve">           В 2012 году продолжилось внедрение независимой оценки учебных достижений учащихся в форме единого государственного экзамена (далее – ЕГЭ) и государственной итоговой аттестации выпускников 9-х классов в новой форме. В муниципальном районе создана система общественного наблюдения, предусматривающая обеспечение аккредитованными общественными наблюдателями всех пунктов проведения экзаменов.</w:t>
      </w:r>
    </w:p>
    <w:p w:rsidR="00A43EA2" w:rsidRPr="000341BA" w:rsidRDefault="00A43EA2" w:rsidP="000341BA">
      <w:pPr>
        <w:tabs>
          <w:tab w:val="left" w:pos="709"/>
        </w:tabs>
        <w:jc w:val="both"/>
      </w:pPr>
      <w:r>
        <w:t>По итогам 2011-2012 учебного года д</w:t>
      </w:r>
      <w:r w:rsidRPr="000341BA">
        <w:t xml:space="preserve">ля 404 выпускников </w:t>
      </w:r>
      <w:r>
        <w:t xml:space="preserve">9-х классов </w:t>
      </w:r>
      <w:r w:rsidRPr="000341BA">
        <w:t>проведены экзамены  по материалам Рособрнадзора по пред</w:t>
      </w:r>
      <w:r>
        <w:t>метам русский язык и математика, что позволило повысить объективность оценки образовательных достижений обучающихся, создать условия для получения профильного образования в старшей школе. Обработка экзаменационных работ по обязательным предметам осуществлялась централизованно в крае.</w:t>
      </w:r>
    </w:p>
    <w:p w:rsidR="00A43EA2" w:rsidRPr="000341BA" w:rsidRDefault="00A43EA2" w:rsidP="000341BA">
      <w:pPr>
        <w:tabs>
          <w:tab w:val="left" w:pos="709"/>
        </w:tabs>
        <w:jc w:val="both"/>
      </w:pPr>
      <w:r w:rsidRPr="000341BA">
        <w:tab/>
      </w:r>
      <w:r>
        <w:t xml:space="preserve"> </w:t>
      </w:r>
      <w:r w:rsidRPr="000341BA">
        <w:t xml:space="preserve">Двое  учащихся  по медицинским показаниям сдали экзамены в традиционной форме (МБОУ СОШ  № 1 р.п.Переяславка,  п. Сидима). При этом количество экзаменов </w:t>
      </w:r>
      <w:r>
        <w:t xml:space="preserve">для этих учащихся </w:t>
      </w:r>
      <w:r w:rsidRPr="000341BA">
        <w:t xml:space="preserve">было уменьшено до двух обязательных. </w:t>
      </w:r>
    </w:p>
    <w:p w:rsidR="00A43EA2" w:rsidRPr="000341BA" w:rsidRDefault="00A43EA2" w:rsidP="000341BA">
      <w:pPr>
        <w:tabs>
          <w:tab w:val="left" w:pos="709"/>
        </w:tabs>
        <w:jc w:val="both"/>
      </w:pPr>
      <w:r w:rsidRPr="000341BA">
        <w:tab/>
      </w:r>
      <w:r>
        <w:t xml:space="preserve"> </w:t>
      </w:r>
      <w:r w:rsidRPr="000341BA">
        <w:t xml:space="preserve">Выпускники, обучавшиеся по специальной (коррекционной) программе </w:t>
      </w:r>
      <w:r w:rsidRPr="000341BA">
        <w:rPr>
          <w:lang w:val="en-US"/>
        </w:rPr>
        <w:t>VII</w:t>
      </w:r>
      <w:r w:rsidRPr="000341BA">
        <w:t xml:space="preserve"> вида (27 учеников), сдавали экзамены в традиционной форме.</w:t>
      </w:r>
    </w:p>
    <w:p w:rsidR="00A43EA2" w:rsidRPr="000341BA" w:rsidRDefault="00A43EA2" w:rsidP="000341BA">
      <w:pPr>
        <w:tabs>
          <w:tab w:val="left" w:pos="709"/>
        </w:tabs>
        <w:jc w:val="both"/>
      </w:pPr>
      <w:r w:rsidRPr="000341BA">
        <w:tab/>
      </w:r>
      <w:r>
        <w:t xml:space="preserve"> </w:t>
      </w:r>
      <w:r w:rsidRPr="000341BA">
        <w:t xml:space="preserve">Выпускники, обучавшиеся по специальной (коррекционной) программе </w:t>
      </w:r>
      <w:r w:rsidRPr="000341BA">
        <w:rPr>
          <w:lang w:val="en-US"/>
        </w:rPr>
        <w:t>VIII</w:t>
      </w:r>
      <w:r w:rsidRPr="000341BA">
        <w:t xml:space="preserve"> вида (34 ученика), в качестве выпускного экзамена прошли собеседование по технологии.</w:t>
      </w:r>
    </w:p>
    <w:p w:rsidR="00A43EA2" w:rsidRDefault="00A43EA2" w:rsidP="000341BA">
      <w:pPr>
        <w:ind w:firstLine="708"/>
        <w:jc w:val="both"/>
      </w:pPr>
      <w:r>
        <w:t>Задача повышения требований к качеству подготовки выпускников в муниципальном районе остается актуальной.</w:t>
      </w:r>
    </w:p>
    <w:p w:rsidR="00A43EA2" w:rsidRPr="000341BA" w:rsidRDefault="00A43EA2" w:rsidP="000341BA">
      <w:pPr>
        <w:ind w:firstLine="708"/>
        <w:jc w:val="both"/>
        <w:rPr>
          <w:rFonts w:eastAsia="MS Mincho"/>
          <w:lang w:eastAsia="ja-JP"/>
        </w:rPr>
      </w:pPr>
      <w:r w:rsidRPr="00427402">
        <w:rPr>
          <w:rFonts w:eastAsia="MS Mincho"/>
          <w:lang w:eastAsia="ja-JP"/>
        </w:rPr>
        <w:t>По русскому языку</w:t>
      </w:r>
      <w:r w:rsidRPr="000341BA">
        <w:rPr>
          <w:rFonts w:eastAsia="MS Mincho"/>
          <w:lang w:eastAsia="ja-JP"/>
        </w:rPr>
        <w:t xml:space="preserve"> (по материалам</w:t>
      </w:r>
      <w:r>
        <w:rPr>
          <w:rFonts w:eastAsia="MS Mincho"/>
          <w:lang w:eastAsia="ja-JP"/>
        </w:rPr>
        <w:t xml:space="preserve"> </w:t>
      </w:r>
      <w:r w:rsidRPr="000341BA">
        <w:rPr>
          <w:rFonts w:eastAsia="MS Mincho"/>
          <w:lang w:eastAsia="ja-JP"/>
        </w:rPr>
        <w:t xml:space="preserve"> Рособрнадзора) качество знаний по району выросло </w:t>
      </w:r>
      <w:r>
        <w:rPr>
          <w:rFonts w:eastAsia="MS Mincho"/>
          <w:lang w:eastAsia="ja-JP"/>
        </w:rPr>
        <w:t xml:space="preserve">по сравнению с 2010-2011 учебным годом </w:t>
      </w:r>
      <w:r w:rsidRPr="000341BA">
        <w:rPr>
          <w:rFonts w:eastAsia="MS Mincho"/>
          <w:lang w:eastAsia="ja-JP"/>
        </w:rPr>
        <w:t xml:space="preserve">и составило </w:t>
      </w:r>
      <w:r>
        <w:rPr>
          <w:rFonts w:eastAsia="MS Mincho"/>
          <w:lang w:eastAsia="ja-JP"/>
        </w:rPr>
        <w:t xml:space="preserve">       </w:t>
      </w:r>
      <w:r w:rsidRPr="000341BA">
        <w:rPr>
          <w:rFonts w:eastAsia="MS Mincho"/>
          <w:lang w:eastAsia="ja-JP"/>
        </w:rPr>
        <w:t xml:space="preserve">64,9 % (2011 г. – 43,4 %). Средний балл по экзаменам также вырос в  сравнении с </w:t>
      </w:r>
      <w:r>
        <w:rPr>
          <w:rFonts w:eastAsia="MS Mincho"/>
          <w:lang w:eastAsia="ja-JP"/>
        </w:rPr>
        <w:t xml:space="preserve">2011 </w:t>
      </w:r>
      <w:r w:rsidRPr="000341BA">
        <w:rPr>
          <w:rFonts w:eastAsia="MS Mincho"/>
          <w:lang w:eastAsia="ja-JP"/>
        </w:rPr>
        <w:t xml:space="preserve">годом и составил 3,8 балла (2011 г. – 3,5). </w:t>
      </w:r>
      <w:r w:rsidRPr="000341BA">
        <w:t xml:space="preserve">В  сравнении с 2011-2012 учебным годом увеличилось количество «4» на 11,4 %, количество «5» - на 10,2 %. </w:t>
      </w:r>
    </w:p>
    <w:p w:rsidR="00A43EA2" w:rsidRPr="000341BA" w:rsidRDefault="00A43EA2" w:rsidP="000341BA">
      <w:pPr>
        <w:ind w:firstLine="708"/>
        <w:jc w:val="both"/>
        <w:rPr>
          <w:rFonts w:eastAsia="MS Mincho"/>
          <w:lang w:eastAsia="ja-JP"/>
        </w:rPr>
      </w:pPr>
      <w:r w:rsidRPr="000341BA">
        <w:rPr>
          <w:rFonts w:eastAsia="MS Mincho"/>
          <w:lang w:eastAsia="ja-JP"/>
        </w:rPr>
        <w:t xml:space="preserve">Пятерки получили 82 учащихся из 17 школ (2011 г. – 28 учащихся из 14 школ). </w:t>
      </w:r>
    </w:p>
    <w:p w:rsidR="00A43EA2" w:rsidRPr="000341BA" w:rsidRDefault="00A43EA2" w:rsidP="000341BA">
      <w:pPr>
        <w:ind w:firstLine="708"/>
        <w:jc w:val="both"/>
        <w:rPr>
          <w:rFonts w:eastAsia="MS Mincho"/>
          <w:lang w:eastAsia="ja-JP"/>
        </w:rPr>
      </w:pPr>
      <w:r>
        <w:rPr>
          <w:rFonts w:eastAsia="MS Mincho"/>
          <w:lang w:eastAsia="ja-JP"/>
        </w:rPr>
        <w:t xml:space="preserve">Не справились с работой </w:t>
      </w:r>
      <w:r w:rsidRPr="000341BA">
        <w:rPr>
          <w:rFonts w:eastAsia="MS Mincho"/>
          <w:lang w:eastAsia="ja-JP"/>
        </w:rPr>
        <w:t>8 учащихся из 5 общеобразовательных учреждений района (2011г.  - 11 учащихся из 7 школ).</w:t>
      </w:r>
    </w:p>
    <w:p w:rsidR="00A43EA2" w:rsidRPr="000341BA" w:rsidRDefault="00A43EA2" w:rsidP="000341BA">
      <w:pPr>
        <w:ind w:firstLine="708"/>
        <w:jc w:val="both"/>
        <w:rPr>
          <w:rFonts w:eastAsia="MS Mincho"/>
          <w:lang w:eastAsia="ja-JP"/>
        </w:rPr>
      </w:pPr>
      <w:r w:rsidRPr="00427402">
        <w:t>По математике</w:t>
      </w:r>
      <w:r>
        <w:t xml:space="preserve"> </w:t>
      </w:r>
      <w:r w:rsidRPr="000341BA">
        <w:rPr>
          <w:rFonts w:eastAsia="MS Mincho"/>
          <w:lang w:eastAsia="ja-JP"/>
        </w:rPr>
        <w:t xml:space="preserve">(по материалам Рособрнадзора) </w:t>
      </w:r>
      <w:r w:rsidRPr="000341BA">
        <w:t>к</w:t>
      </w:r>
      <w:r w:rsidRPr="000341BA">
        <w:rPr>
          <w:rFonts w:eastAsia="MS Mincho"/>
          <w:lang w:eastAsia="ja-JP"/>
        </w:rPr>
        <w:t xml:space="preserve">ачество знаний снизилось и составило 41,8 % (2011 г. – 49,5 %). Средний  балл снизился незначительно от 3,6 до 3,5. </w:t>
      </w:r>
    </w:p>
    <w:p w:rsidR="00A43EA2" w:rsidRDefault="00A43EA2" w:rsidP="000341BA">
      <w:pPr>
        <w:ind w:firstLine="708"/>
        <w:jc w:val="both"/>
        <w:rPr>
          <w:rFonts w:eastAsia="MS Mincho"/>
          <w:lang w:eastAsia="ja-JP"/>
        </w:rPr>
      </w:pPr>
      <w:r>
        <w:rPr>
          <w:rFonts w:eastAsia="MS Mincho"/>
          <w:lang w:eastAsia="ja-JP"/>
        </w:rPr>
        <w:t xml:space="preserve">Не справились с работой </w:t>
      </w:r>
      <w:r w:rsidRPr="000341BA">
        <w:rPr>
          <w:rFonts w:eastAsia="MS Mincho"/>
          <w:lang w:eastAsia="ja-JP"/>
        </w:rPr>
        <w:t>9 учащихся из 6 общеобразовательных учреждений (2011г.</w:t>
      </w:r>
      <w:r>
        <w:rPr>
          <w:rFonts w:eastAsia="MS Mincho"/>
          <w:lang w:eastAsia="ja-JP"/>
        </w:rPr>
        <w:t xml:space="preserve"> – 13 учащихся из 9 школ). </w:t>
      </w:r>
    </w:p>
    <w:p w:rsidR="00A43EA2" w:rsidRPr="000341BA" w:rsidRDefault="00A43EA2" w:rsidP="00490DC0">
      <w:pPr>
        <w:ind w:firstLine="708"/>
        <w:jc w:val="both"/>
      </w:pPr>
      <w:r w:rsidRPr="00427402">
        <w:t>Экзамены по выбору</w:t>
      </w:r>
      <w:r w:rsidRPr="000341BA">
        <w:t xml:space="preserve"> по материалам Рособрнадзора</w:t>
      </w:r>
      <w:r>
        <w:t xml:space="preserve"> </w:t>
      </w:r>
      <w:r w:rsidRPr="000341BA">
        <w:t xml:space="preserve">в 2012 году сдавали 255 </w:t>
      </w:r>
      <w:r>
        <w:t xml:space="preserve">выпускников 9-х классов </w:t>
      </w:r>
      <w:r w:rsidRPr="000341BA">
        <w:t>из 12 общеобразовательных школ района. Спектр сдаваемых предметов расширился до 9: история, обществознание, химия, биология, физика, география,  литература (1 чел – оценка 3), информатика и ИКТ (1 че</w:t>
      </w:r>
      <w:r>
        <w:t>л – оценка 4), английский язык.</w:t>
      </w:r>
    </w:p>
    <w:p w:rsidR="00A43EA2" w:rsidRDefault="00A43EA2" w:rsidP="000341BA">
      <w:pPr>
        <w:ind w:firstLine="709"/>
        <w:jc w:val="both"/>
      </w:pPr>
      <w:r w:rsidRPr="000341BA">
        <w:t>В сравнении с 2011 годом качество знаний повысилось по биологии (на 0,8 %) и хими</w:t>
      </w:r>
      <w:r>
        <w:t xml:space="preserve">и (на 33,3 %). </w:t>
      </w:r>
    </w:p>
    <w:p w:rsidR="00A43EA2" w:rsidRPr="000341BA" w:rsidRDefault="00A43EA2" w:rsidP="000341BA">
      <w:pPr>
        <w:ind w:firstLine="709"/>
        <w:jc w:val="both"/>
      </w:pPr>
      <w:r w:rsidRPr="00384502">
        <w:t xml:space="preserve">По итогам </w:t>
      </w:r>
      <w:r>
        <w:t xml:space="preserve">2011-2012 </w:t>
      </w:r>
      <w:r w:rsidRPr="00384502">
        <w:t>учебного года 20 выпускников 9-х классов получили аттестат с отличием.</w:t>
      </w:r>
    </w:p>
    <w:p w:rsidR="00A43EA2" w:rsidRPr="0096162A" w:rsidRDefault="00A43EA2" w:rsidP="000341BA">
      <w:pPr>
        <w:jc w:val="both"/>
        <w:rPr>
          <w:i/>
          <w:iCs/>
        </w:rPr>
      </w:pPr>
      <w:r w:rsidRPr="000341BA">
        <w:rPr>
          <w:b/>
          <w:bCs/>
        </w:rPr>
        <w:tab/>
      </w:r>
      <w:r w:rsidRPr="0096162A">
        <w:rPr>
          <w:i/>
          <w:iCs/>
        </w:rPr>
        <w:t>Единый государственный экзамен.</w:t>
      </w:r>
    </w:p>
    <w:p w:rsidR="00A43EA2" w:rsidRPr="000341BA" w:rsidRDefault="00A43EA2" w:rsidP="000341BA">
      <w:pPr>
        <w:jc w:val="both"/>
        <w:rPr>
          <w:rFonts w:eastAsia="MS Mincho"/>
          <w:lang w:eastAsia="ja-JP"/>
        </w:rPr>
      </w:pPr>
      <w:r w:rsidRPr="000341BA">
        <w:rPr>
          <w:rFonts w:eastAsia="MS Mincho"/>
          <w:lang w:eastAsia="ja-JP"/>
        </w:rPr>
        <w:t>В 2011-2012 учебном году обучалось 248 выпускников 11-х</w:t>
      </w:r>
      <w:r>
        <w:rPr>
          <w:rFonts w:eastAsia="MS Mincho"/>
          <w:lang w:eastAsia="ja-JP"/>
        </w:rPr>
        <w:t xml:space="preserve"> (12-х)</w:t>
      </w:r>
      <w:r w:rsidRPr="000341BA">
        <w:rPr>
          <w:rFonts w:eastAsia="MS Mincho"/>
          <w:lang w:eastAsia="ja-JP"/>
        </w:rPr>
        <w:t xml:space="preserve"> классов, из них 242 - в дневных школах, 6 человек – учащиес</w:t>
      </w:r>
      <w:r>
        <w:rPr>
          <w:rFonts w:eastAsia="MS Mincho"/>
          <w:lang w:eastAsia="ja-JP"/>
        </w:rPr>
        <w:t>я МБОУ В(с)ОШ   р</w:t>
      </w:r>
      <w:r w:rsidRPr="000341BA">
        <w:rPr>
          <w:rFonts w:eastAsia="MS Mincho"/>
          <w:lang w:eastAsia="ja-JP"/>
        </w:rPr>
        <w:t>.п. Переяславка. Допущено к итоговой аттестации 248 человек, из них сдавали экзамен в форме ЕГЭ - 245 человек, 3 человека проходили государственную итоговую аттестацию по ме</w:t>
      </w:r>
      <w:r>
        <w:rPr>
          <w:rFonts w:eastAsia="MS Mincho"/>
          <w:lang w:eastAsia="ja-JP"/>
        </w:rPr>
        <w:t>дицинским показаниям в форме государственного выпускного экзамена</w:t>
      </w:r>
      <w:r w:rsidRPr="000341BA">
        <w:rPr>
          <w:rFonts w:eastAsia="MS Mincho"/>
          <w:lang w:eastAsia="ja-JP"/>
        </w:rPr>
        <w:t>.</w:t>
      </w:r>
    </w:p>
    <w:p w:rsidR="00A43EA2" w:rsidRPr="000341BA" w:rsidRDefault="00A43EA2" w:rsidP="000341BA">
      <w:pPr>
        <w:jc w:val="both"/>
        <w:rPr>
          <w:rFonts w:eastAsia="MS Mincho"/>
          <w:lang w:eastAsia="ja-JP"/>
        </w:rPr>
      </w:pPr>
      <w:r w:rsidRPr="000341BA">
        <w:rPr>
          <w:rFonts w:eastAsia="MS Mincho"/>
          <w:lang w:eastAsia="ja-JP"/>
        </w:rPr>
        <w:t xml:space="preserve">          Итоговая аттестация выпускников в форме ЕГЭ организована без нарушений процедуры проведения в установленные сроки и завершилась 21 июня 2012 года. </w:t>
      </w:r>
    </w:p>
    <w:p w:rsidR="00A43EA2" w:rsidRPr="000341BA" w:rsidRDefault="00A43EA2" w:rsidP="000341BA">
      <w:pPr>
        <w:jc w:val="both"/>
        <w:rPr>
          <w:rFonts w:eastAsia="MS Mincho"/>
          <w:lang w:eastAsia="ja-JP"/>
        </w:rPr>
      </w:pPr>
      <w:r w:rsidRPr="000341BA">
        <w:rPr>
          <w:rFonts w:eastAsia="MS Mincho"/>
          <w:lang w:eastAsia="ja-JP"/>
        </w:rPr>
        <w:t xml:space="preserve">          Аттестаты о среднем (полном) общем образовании получили 244 выпускника (98,4 %) (2011 год – 268 выпускников, 98,5%), не получили аттестаты 4 выпускника (2011 год – 4): 2 учащихся МБОУ СОШ с. Черняево, 1 учащийся МБОУ СОШ п. Сукпай, 1 учащийся МБОУ В(с)ОШ                  р.п. Переяславка.</w:t>
      </w:r>
    </w:p>
    <w:p w:rsidR="00A43EA2" w:rsidRPr="000341BA" w:rsidRDefault="00A43EA2" w:rsidP="000341BA">
      <w:pPr>
        <w:jc w:val="both"/>
        <w:rPr>
          <w:rFonts w:eastAsia="MS Mincho"/>
          <w:lang w:eastAsia="ja-JP"/>
        </w:rPr>
      </w:pPr>
      <w:r w:rsidRPr="000341BA">
        <w:rPr>
          <w:rFonts w:eastAsia="MS Mincho"/>
          <w:lang w:eastAsia="ja-JP"/>
        </w:rPr>
        <w:tab/>
      </w:r>
      <w:r>
        <w:rPr>
          <w:rFonts w:eastAsia="MS Mincho"/>
          <w:lang w:eastAsia="ja-JP"/>
        </w:rPr>
        <w:t xml:space="preserve"> </w:t>
      </w:r>
      <w:r w:rsidRPr="000341BA">
        <w:rPr>
          <w:rFonts w:eastAsia="MS Mincho"/>
          <w:lang w:eastAsia="ja-JP"/>
        </w:rPr>
        <w:t xml:space="preserve">Средний тестовый балл по русскому языку в сравнении с прошлым годом </w:t>
      </w:r>
      <w:r>
        <w:rPr>
          <w:rFonts w:eastAsia="MS Mincho"/>
          <w:lang w:eastAsia="ja-JP"/>
        </w:rPr>
        <w:t xml:space="preserve">остался прежним и составляет 57. </w:t>
      </w:r>
      <w:r w:rsidRPr="000341BA">
        <w:rPr>
          <w:rFonts w:eastAsia="MS Mincho"/>
          <w:lang w:eastAsia="ja-JP"/>
        </w:rPr>
        <w:tab/>
        <w:t>Высокие результаты по русскому языку показали выпускники средних школ № 3 р.п. Хор (90, 98 баллов), № 1</w:t>
      </w:r>
      <w:r>
        <w:rPr>
          <w:rFonts w:eastAsia="MS Mincho"/>
          <w:lang w:eastAsia="ja-JP"/>
        </w:rPr>
        <w:t xml:space="preserve">р.п. Хор (90, 92 балла), № 1  </w:t>
      </w:r>
      <w:r w:rsidRPr="000341BA">
        <w:rPr>
          <w:rFonts w:eastAsia="MS Mincho"/>
          <w:lang w:eastAsia="ja-JP"/>
        </w:rPr>
        <w:t xml:space="preserve">р.п. Переяславка (86, 92 балла),  с. Полётное  (84 балла). </w:t>
      </w:r>
      <w:r w:rsidRPr="000341BA">
        <w:rPr>
          <w:rFonts w:eastAsia="MS Mincho"/>
          <w:lang w:eastAsia="ja-JP"/>
        </w:rPr>
        <w:tab/>
      </w:r>
    </w:p>
    <w:p w:rsidR="00A43EA2" w:rsidRPr="000341BA" w:rsidRDefault="00A43EA2" w:rsidP="000341BA">
      <w:pPr>
        <w:jc w:val="both"/>
        <w:rPr>
          <w:rFonts w:eastAsia="MS Mincho"/>
          <w:lang w:eastAsia="ja-JP"/>
        </w:rPr>
      </w:pPr>
      <w:r w:rsidRPr="000341BA">
        <w:rPr>
          <w:rFonts w:eastAsia="MS Mincho"/>
          <w:lang w:eastAsia="ja-JP"/>
        </w:rPr>
        <w:tab/>
        <w:t xml:space="preserve">Средний балл по </w:t>
      </w:r>
      <w:r>
        <w:rPr>
          <w:rFonts w:eastAsia="MS Mincho"/>
          <w:lang w:eastAsia="ja-JP"/>
        </w:rPr>
        <w:t xml:space="preserve">математике </w:t>
      </w:r>
      <w:r w:rsidRPr="000341BA">
        <w:rPr>
          <w:rFonts w:eastAsia="MS Mincho"/>
          <w:lang w:eastAsia="ja-JP"/>
        </w:rPr>
        <w:t>снизился в сравнении с 20</w:t>
      </w:r>
      <w:r>
        <w:rPr>
          <w:rFonts w:eastAsia="MS Mincho"/>
          <w:lang w:eastAsia="ja-JP"/>
        </w:rPr>
        <w:t>11 годом на 3,8 и составил 39,7.</w:t>
      </w:r>
    </w:p>
    <w:p w:rsidR="00A43EA2" w:rsidRPr="000341BA" w:rsidRDefault="00A43EA2" w:rsidP="000341BA">
      <w:pPr>
        <w:jc w:val="both"/>
        <w:rPr>
          <w:rFonts w:eastAsia="MS Mincho"/>
          <w:lang w:eastAsia="ja-JP"/>
        </w:rPr>
      </w:pPr>
      <w:r w:rsidRPr="000341BA">
        <w:rPr>
          <w:rFonts w:eastAsia="MS Mincho"/>
          <w:lang w:eastAsia="ja-JP"/>
        </w:rPr>
        <w:tab/>
        <w:t>По итогам проведения ЕГЭ по предметам  по выбору отмечено повышение среднего тестового балла в сравнении с 2011 годом  по информатике - 58,25 (2011 год – 53,4); биологии - 51,65 (2011 год – 49,8); английскому языку - 47,8 (2011 год – 44,5); литературе – 66,4 (2011 год – 38,8); географии – 53,4 (2011 год – 53).</w:t>
      </w:r>
    </w:p>
    <w:p w:rsidR="00A43EA2" w:rsidRPr="000341BA" w:rsidRDefault="00A43EA2" w:rsidP="000341BA">
      <w:pPr>
        <w:jc w:val="both"/>
        <w:rPr>
          <w:rFonts w:eastAsia="MS Mincho"/>
          <w:lang w:eastAsia="ja-JP"/>
        </w:rPr>
      </w:pPr>
      <w:r w:rsidRPr="000341BA">
        <w:rPr>
          <w:rFonts w:eastAsia="MS Mincho"/>
          <w:lang w:eastAsia="ja-JP"/>
        </w:rPr>
        <w:tab/>
        <w:t>Снизился средний балл по ЕГЭ по английскому языку - 47,8 (2011 год – 49,4), обществознанию - 58,2 (2011 год – 58,9), химии - 51,2 (2011 год – 52,3).</w:t>
      </w:r>
    </w:p>
    <w:p w:rsidR="00A43EA2" w:rsidRDefault="00A43EA2" w:rsidP="0000262A">
      <w:pPr>
        <w:jc w:val="both"/>
        <w:rPr>
          <w:rFonts w:eastAsia="MS Mincho"/>
          <w:lang w:eastAsia="ja-JP"/>
        </w:rPr>
      </w:pPr>
      <w:r w:rsidRPr="000341BA">
        <w:rPr>
          <w:rFonts w:eastAsia="MS Mincho"/>
          <w:lang w:eastAsia="ja-JP"/>
        </w:rPr>
        <w:tab/>
        <w:t>Выше краевого средний балл по литературе  на 16 баллов (66,4), биологии – на 0,4 (51,6), химии – на 0,8 (51,2) баллов. Выше краевого и российского средний балл по обществознанию на 1,1 балла (58,2), физике – на 2,6 (49,3).</w:t>
      </w:r>
    </w:p>
    <w:p w:rsidR="00A43EA2" w:rsidRPr="000341BA" w:rsidRDefault="00A43EA2" w:rsidP="0000262A">
      <w:pPr>
        <w:jc w:val="both"/>
        <w:rPr>
          <w:rFonts w:eastAsia="MS Mincho"/>
          <w:lang w:eastAsia="ja-JP"/>
        </w:rPr>
      </w:pPr>
      <w:r w:rsidRPr="00816E59">
        <w:rPr>
          <w:rFonts w:eastAsia="MS Mincho"/>
          <w:lang w:eastAsia="ja-JP"/>
        </w:rPr>
        <w:t>Увеличено количество экзаменов, сдаваемых выпускниками по выбору в форме ЕГЭ в МБОУ СОШ № 1 р.п. Хор, № 3 р.п. Хор, СОШ с. Бичевая, СОШ с. Святогорье, СОШ п. Сидима.</w:t>
      </w:r>
    </w:p>
    <w:p w:rsidR="00A43EA2" w:rsidRPr="000341BA" w:rsidRDefault="00A43EA2" w:rsidP="000341BA">
      <w:pPr>
        <w:ind w:right="-2" w:firstLine="708"/>
        <w:jc w:val="both"/>
      </w:pPr>
      <w:r w:rsidRPr="0000262A">
        <w:t>По итогам 2011-2012 учебного года награждены золотой и серебряной медалями «За особые успехи в учении»</w:t>
      </w:r>
      <w:r w:rsidRPr="000341BA">
        <w:t>13 выпускников из 5 общеобразовательных уч</w:t>
      </w:r>
      <w:r>
        <w:t>реждений муниципального  района: четверо выпускников – серебряной медалью, 9 –  золотой</w:t>
      </w:r>
      <w:r w:rsidRPr="000341BA">
        <w:t xml:space="preserve">  (2010 – 2011 учебный год - 9 – золотая, 6 – серебряная медаль). </w:t>
      </w:r>
    </w:p>
    <w:p w:rsidR="00A43EA2" w:rsidRPr="00B13EA9" w:rsidRDefault="00A43EA2" w:rsidP="00B13EA9">
      <w:pPr>
        <w:jc w:val="both"/>
      </w:pPr>
      <w:r>
        <w:t xml:space="preserve">          </w:t>
      </w:r>
      <w:r w:rsidRPr="00B13EA9">
        <w:t>Методической службой Управления образования осуществлялся мониторинг деятельности общеобразовательных учреждений по вопросам введения стандартов нового поколения, изучены  результаты диагностики  учащихся, окончивших 1-ый класс в 2011-2012 учебном году</w:t>
      </w:r>
      <w:r>
        <w:t>:</w:t>
      </w:r>
    </w:p>
    <w:p w:rsidR="00A43EA2" w:rsidRDefault="00A43EA2" w:rsidP="00B13EA9">
      <w:pPr>
        <w:jc w:val="both"/>
      </w:pPr>
      <w:r>
        <w:t xml:space="preserve">         - </w:t>
      </w:r>
      <w:r w:rsidRPr="00B13EA9">
        <w:t>по математике  справились с работой на</w:t>
      </w:r>
      <w:r>
        <w:t xml:space="preserve"> повышенном уровне 70,5 % детей;</w:t>
      </w:r>
    </w:p>
    <w:p w:rsidR="00A43EA2" w:rsidRDefault="00A43EA2" w:rsidP="00B13EA9">
      <w:pPr>
        <w:jc w:val="both"/>
      </w:pPr>
      <w:r>
        <w:t xml:space="preserve">         -</w:t>
      </w:r>
      <w:r w:rsidRPr="00B13EA9">
        <w:t xml:space="preserve"> комплексная работа –  62 % первоклассников справились с работо</w:t>
      </w:r>
      <w:r>
        <w:t>й на повышенном базовом уровне;</w:t>
      </w:r>
    </w:p>
    <w:p w:rsidR="00A43EA2" w:rsidRPr="007D3DDE" w:rsidRDefault="00A43EA2" w:rsidP="007D3DDE">
      <w:pPr>
        <w:jc w:val="both"/>
      </w:pPr>
      <w:r>
        <w:t xml:space="preserve">         - </w:t>
      </w:r>
      <w:r w:rsidRPr="00B13EA9">
        <w:t xml:space="preserve"> русский язык –  с работой на уровне прочной подг</w:t>
      </w:r>
      <w:r>
        <w:t>отовки справилось 52 % детей.</w:t>
      </w:r>
    </w:p>
    <w:p w:rsidR="00A43EA2" w:rsidRDefault="00A43EA2" w:rsidP="007D3DDE">
      <w:pPr>
        <w:jc w:val="both"/>
      </w:pPr>
      <w:r w:rsidRPr="007D3DDE">
        <w:t xml:space="preserve">          В течение 2012 года осуществлялся мониторинг деятельности </w:t>
      </w:r>
      <w:r>
        <w:t>общеобразовательных учреждений</w:t>
      </w:r>
      <w:r w:rsidRPr="007D3DDE">
        <w:t xml:space="preserve"> по вопросам «Кадровые условия введения ФГОС НОО», «Нормативные условия введения ФГОС НОО», «Направления программы внеурочной деятельности», «Развитие ИКТ-насыщенной среды как условие введения ФГОС НОО», «Психолого-педагогическое сопровождение при введении стандарта нового поколения», «Работа школьных методических объединений при введении ФГОС общего образования».</w:t>
      </w:r>
    </w:p>
    <w:p w:rsidR="00A43EA2" w:rsidRPr="00772ADE" w:rsidRDefault="00A43EA2" w:rsidP="00191F4A">
      <w:pPr>
        <w:pStyle w:val="Heading2"/>
        <w:rPr>
          <w:rFonts w:ascii="Times New Roman" w:hAnsi="Times New Roman" w:cs="Times New Roman"/>
          <w:color w:val="auto"/>
          <w:sz w:val="28"/>
          <w:szCs w:val="28"/>
        </w:rPr>
      </w:pPr>
      <w:bookmarkStart w:id="17" w:name="_Toc357768793"/>
      <w:r w:rsidRPr="00772ADE">
        <w:rPr>
          <w:rFonts w:ascii="Times New Roman" w:hAnsi="Times New Roman" w:cs="Times New Roman"/>
          <w:color w:val="auto"/>
          <w:sz w:val="28"/>
          <w:szCs w:val="28"/>
        </w:rPr>
        <w:t>3.2. Внеучебные достижения обучающихся. Работа с одаренными детьми</w:t>
      </w:r>
      <w:bookmarkEnd w:id="17"/>
    </w:p>
    <w:p w:rsidR="00A43EA2" w:rsidRPr="00025FBA" w:rsidRDefault="00A43EA2" w:rsidP="00025FBA">
      <w:pPr>
        <w:jc w:val="both"/>
        <w:rPr>
          <w:lang w:eastAsia="en-US"/>
        </w:rPr>
      </w:pPr>
      <w:r w:rsidRPr="00025FBA">
        <w:rPr>
          <w:lang w:eastAsia="en-US"/>
        </w:rPr>
        <w:t xml:space="preserve"> </w:t>
      </w:r>
      <w:r>
        <w:rPr>
          <w:lang w:eastAsia="en-US"/>
        </w:rPr>
        <w:t xml:space="preserve">          </w:t>
      </w:r>
      <w:r w:rsidRPr="00025FBA">
        <w:rPr>
          <w:lang w:eastAsia="en-US"/>
        </w:rPr>
        <w:t xml:space="preserve"> Развитие системы поддержки талантливых детей в муниципальном районе направлено на поиск, поддержку и сопровождение талантливых, способных и высоко мотивированных детей. </w:t>
      </w:r>
    </w:p>
    <w:p w:rsidR="00A43EA2" w:rsidRDefault="00A43EA2" w:rsidP="00435EA0">
      <w:pPr>
        <w:jc w:val="both"/>
        <w:rPr>
          <w:highlight w:val="cyan"/>
          <w:lang w:eastAsia="en-US"/>
        </w:rPr>
      </w:pPr>
      <w:r>
        <w:t xml:space="preserve">            </w:t>
      </w:r>
      <w:r w:rsidRPr="00025FBA">
        <w:t>Обучающимся созданы современные условия для занятия творчеством,</w:t>
      </w:r>
      <w:r>
        <w:t xml:space="preserve"> физической культурой и спортом, т</w:t>
      </w:r>
      <w:r w:rsidRPr="00025FBA">
        <w:t>радиционно проводятся олимпиады, конференции, спортивные и творческие конкурсы для детей всех ступеней обучения согласно графику всероссийских, региональных, муниципальных мероприятий. В 2011-2012 учебном году  увеличилось количество краевых конкурсов и соревнований, в которых приняли участие учащиеся</w:t>
      </w:r>
      <w:r>
        <w:t xml:space="preserve"> муниципального района</w:t>
      </w:r>
      <w:r w:rsidRPr="00025FBA">
        <w:t>. Растет активность в том числе за счет использования дистанционных форм участия.</w:t>
      </w:r>
    </w:p>
    <w:p w:rsidR="00A43EA2" w:rsidRPr="00435EA0" w:rsidRDefault="00A43EA2" w:rsidP="00435EA0">
      <w:pPr>
        <w:jc w:val="both"/>
        <w:rPr>
          <w:lang w:eastAsia="en-US"/>
        </w:rPr>
      </w:pPr>
      <w:r>
        <w:rPr>
          <w:lang w:eastAsia="en-US"/>
        </w:rPr>
        <w:t xml:space="preserve">           </w:t>
      </w:r>
      <w:r w:rsidRPr="00435EA0">
        <w:rPr>
          <w:lang w:eastAsia="en-US"/>
        </w:rPr>
        <w:t xml:space="preserve">В 2012 году </w:t>
      </w:r>
      <w:r>
        <w:rPr>
          <w:lang w:eastAsia="en-US"/>
        </w:rPr>
        <w:t xml:space="preserve">были </w:t>
      </w:r>
      <w:r w:rsidRPr="00435EA0">
        <w:rPr>
          <w:lang w:eastAsia="en-US"/>
        </w:rPr>
        <w:t>сохранены 5 военно-патриотических клуба, организованных в образовательных учреждениях (клуб «Миг» в МБОУ СОШ № 2 р. п. Переяславка, «Юниор» в МБОУ СОШ с. Георгиевка, «Феникс» в МБОУ СОШ с. Бичевая, «Патриот» в МБОУ СОШ с. Обор, «Подвиг»  в МБОУ ДОД ДООЦ «Спарта»).</w:t>
      </w:r>
    </w:p>
    <w:p w:rsidR="00A43EA2" w:rsidRPr="00C221AE" w:rsidRDefault="00A43EA2" w:rsidP="00025FBA">
      <w:pPr>
        <w:jc w:val="both"/>
        <w:rPr>
          <w:lang w:eastAsia="en-US"/>
        </w:rPr>
      </w:pPr>
      <w:r w:rsidRPr="00435EA0">
        <w:rPr>
          <w:lang w:eastAsia="en-US"/>
        </w:rPr>
        <w:t xml:space="preserve"> </w:t>
      </w:r>
      <w:r>
        <w:rPr>
          <w:lang w:eastAsia="en-US"/>
        </w:rPr>
        <w:t xml:space="preserve">           </w:t>
      </w:r>
      <w:r w:rsidRPr="00435EA0">
        <w:rPr>
          <w:lang w:eastAsia="en-US"/>
        </w:rPr>
        <w:t>В 21 общеобразова</w:t>
      </w:r>
      <w:r>
        <w:rPr>
          <w:lang w:eastAsia="en-US"/>
        </w:rPr>
        <w:t>тельном учреждении  осуществляли</w:t>
      </w:r>
      <w:r w:rsidRPr="00435EA0">
        <w:rPr>
          <w:lang w:eastAsia="en-US"/>
        </w:rPr>
        <w:t xml:space="preserve"> деятельность</w:t>
      </w:r>
      <w:r>
        <w:rPr>
          <w:lang w:eastAsia="en-US"/>
        </w:rPr>
        <w:t xml:space="preserve"> отряды «Милосердие», проводились</w:t>
      </w:r>
      <w:r w:rsidRPr="00435EA0">
        <w:rPr>
          <w:lang w:eastAsia="en-US"/>
        </w:rPr>
        <w:t xml:space="preserve"> целевые внешкольные мероприятия: благотворительные акции, шефство над ветеранами, одинокими стариками, инвалидами.</w:t>
      </w:r>
      <w:r>
        <w:rPr>
          <w:lang w:eastAsia="en-US"/>
        </w:rPr>
        <w:t xml:space="preserve"> </w:t>
      </w:r>
      <w:r w:rsidRPr="00B17261">
        <w:rPr>
          <w:lang w:eastAsia="en-US"/>
        </w:rPr>
        <w:t>В</w:t>
      </w:r>
      <w:r>
        <w:rPr>
          <w:lang w:eastAsia="en-US"/>
        </w:rPr>
        <w:t xml:space="preserve"> муниципальном</w:t>
      </w:r>
      <w:r w:rsidRPr="00B17261">
        <w:rPr>
          <w:lang w:eastAsia="en-US"/>
        </w:rPr>
        <w:t xml:space="preserve"> районе </w:t>
      </w:r>
      <w:r>
        <w:rPr>
          <w:lang w:eastAsia="en-US"/>
        </w:rPr>
        <w:t xml:space="preserve">работало </w:t>
      </w:r>
      <w:r w:rsidRPr="00B17261">
        <w:rPr>
          <w:lang w:eastAsia="en-US"/>
        </w:rPr>
        <w:t>7 объединени</w:t>
      </w:r>
      <w:r>
        <w:rPr>
          <w:lang w:eastAsia="en-US"/>
        </w:rPr>
        <w:t>й «Музейное дело»,</w:t>
      </w:r>
      <w:r w:rsidRPr="00B17261">
        <w:rPr>
          <w:lang w:eastAsia="en-US"/>
        </w:rPr>
        <w:t xml:space="preserve"> 11 школьных музеев, из них 9 паспортизированных.  В 2012 году школьные музеи  МБОУ СОШ № 3 р.п. Хор, с. Георгиевка</w:t>
      </w:r>
      <w:r>
        <w:rPr>
          <w:lang w:eastAsia="en-US"/>
        </w:rPr>
        <w:t xml:space="preserve"> были </w:t>
      </w:r>
      <w:r w:rsidRPr="00B17261">
        <w:rPr>
          <w:lang w:eastAsia="en-US"/>
        </w:rPr>
        <w:t xml:space="preserve">  паспортизированы.</w:t>
      </w:r>
    </w:p>
    <w:p w:rsidR="00A43EA2" w:rsidRDefault="00A43EA2" w:rsidP="00025FBA">
      <w:pPr>
        <w:jc w:val="both"/>
      </w:pPr>
      <w:r>
        <w:t xml:space="preserve">            </w:t>
      </w:r>
      <w:r w:rsidRPr="00025FBA">
        <w:t>Развивается система работы по поддержке проектно-исследовательской деятельности учащихся, ежегодно увеличивается количество  научных обществ учащихся, созданных в ОУ.  В 10 школах района в 2012 году была организована работа 11 научных обществ учащихся с общей численностью 241 ученик (2011 год – 9 школ, 9 НОУ, 201 ученик).</w:t>
      </w:r>
    </w:p>
    <w:p w:rsidR="00A43EA2" w:rsidRPr="00025FBA" w:rsidRDefault="00A43EA2" w:rsidP="00025FBA">
      <w:pPr>
        <w:jc w:val="both"/>
      </w:pPr>
      <w:r>
        <w:t xml:space="preserve">            </w:t>
      </w:r>
      <w:r w:rsidRPr="00025FBA">
        <w:t>На основании приказа Управления образования от 22.09.2011 № 636 «О реализации мероприятий ведомственной целевой программы «Одаренные дети» муниципального района имени Лазо на 2010-2012 года работают опорные школы по подготовке учащихся к олимпиадам: МБОУ СОШ № 1 р.п. Хор, МБОУ СОШ № 3 р.п. Хор, МБОУ СОШ с. Черняево, МБОУ СОШ с. Могилевка, МБОУ СОШ р.п. Мухен, МБОУ СОШ с. Георгиевка.</w:t>
      </w:r>
    </w:p>
    <w:p w:rsidR="00A43EA2" w:rsidRPr="007D112C" w:rsidRDefault="00A43EA2" w:rsidP="007D112C">
      <w:pPr>
        <w:jc w:val="both"/>
      </w:pPr>
      <w:r>
        <w:t xml:space="preserve">             </w:t>
      </w:r>
      <w:r w:rsidRPr="007D112C">
        <w:t xml:space="preserve">Создана и постоянно обновляется единая муниципальная база данных победителей и призеров всероссийских, краевых, муниципальных олимпиад школьников и других мероприятий различных уровней.  В настоящее время в базе данных зафиксирована информация на 550 обучающихся муниципального района. </w:t>
      </w:r>
    </w:p>
    <w:p w:rsidR="00A43EA2" w:rsidRPr="007D112C" w:rsidRDefault="00A43EA2" w:rsidP="007D112C">
      <w:pPr>
        <w:jc w:val="both"/>
      </w:pPr>
      <w:r w:rsidRPr="007D112C">
        <w:t xml:space="preserve">           По итогам муниципального этапа Всероссийской олимпиады школьников 2011 года в январе 2012 года на краевой этап были направлены 41 школьник из 11 школ района. Победителем и призерами в трех предметных олимпиадах стали 3 учащихся из 2 школ района. Значительных результатов учащиеся муниципального района достигли по предметам: русский язык, ОБЖ, обществознание. </w:t>
      </w:r>
    </w:p>
    <w:p w:rsidR="00A43EA2" w:rsidRDefault="00A43EA2" w:rsidP="007D112C">
      <w:pPr>
        <w:jc w:val="both"/>
      </w:pPr>
      <w:r w:rsidRPr="007D112C">
        <w:t xml:space="preserve">            В 2012-2013 учебном году в муниципальном этапе Всероссийской олимпиады школьников приняли участие 424 учащихся по 20 предметам из 21 школ района (23,8 % от числа учащихся 7-11 классов). Наилучшие результаты показали учащиеся  по предметам русский язык, английский язык, литература, обществознание, ОБЖ, физическая культура, технология, география, биология. На основании полученных результатов и согласно квоте </w:t>
      </w:r>
      <w:r>
        <w:t xml:space="preserve">была </w:t>
      </w:r>
      <w:r w:rsidRPr="007D112C">
        <w:t xml:space="preserve">сформирована команда в количестве 44 учащихся для участия  в январе 2013 года в краевом этапе </w:t>
      </w:r>
      <w:r>
        <w:t xml:space="preserve">Всероссийской </w:t>
      </w:r>
      <w:r w:rsidRPr="007D112C">
        <w:t>олимпиады</w:t>
      </w:r>
      <w:r>
        <w:t xml:space="preserve"> школьников</w:t>
      </w:r>
      <w:r w:rsidRPr="007D112C">
        <w:t>.</w:t>
      </w:r>
    </w:p>
    <w:p w:rsidR="00A43EA2" w:rsidRDefault="00A43EA2" w:rsidP="001503B0">
      <w:pPr>
        <w:jc w:val="both"/>
      </w:pPr>
      <w:r>
        <w:t xml:space="preserve">            </w:t>
      </w:r>
      <w:r w:rsidRPr="007D112C">
        <w:t>Увеличилось количество учащихся школ, принимающих участие в краевых, всероссийских  конкурсах детского творчества. В 2012 году 3 учащихся МБОУ СОШ с. Полетное приняли участие во всероссийском конкурсе литературных работ «Купель», 15 учащихся из 5 общеобразовательных учреждений приняли участие в краевом конкурсе детского творчества «Моя Родина – Дальний Восток» (1 место).</w:t>
      </w:r>
      <w:r w:rsidRPr="00435EA0">
        <w:t xml:space="preserve"> В марте 2012 года  в муниципальном районе состоялась акция «Я – гражданин России», победители которой – команда средней школ</w:t>
      </w:r>
      <w:r>
        <w:t xml:space="preserve">ы   № 1  </w:t>
      </w:r>
      <w:r w:rsidRPr="00435EA0">
        <w:t>р.п. Переяславка,  стали призерами краевой акции «Я – гражданин России».</w:t>
      </w:r>
    </w:p>
    <w:p w:rsidR="00A43EA2" w:rsidRDefault="00A43EA2" w:rsidP="001503B0">
      <w:pPr>
        <w:jc w:val="both"/>
        <w:rPr>
          <w:lang w:eastAsia="en-US"/>
        </w:rPr>
      </w:pPr>
      <w:r>
        <w:rPr>
          <w:lang w:eastAsia="en-US"/>
        </w:rPr>
        <w:t xml:space="preserve">             </w:t>
      </w:r>
      <w:r w:rsidRPr="005A727C">
        <w:rPr>
          <w:lang w:eastAsia="en-US"/>
        </w:rPr>
        <w:t xml:space="preserve">В 2012 году коллектив </w:t>
      </w:r>
      <w:r w:rsidRPr="00962225">
        <w:rPr>
          <w:lang w:eastAsia="en-US"/>
        </w:rPr>
        <w:t xml:space="preserve">МБОУ ДОД ЦРТДЮ р.п. Переяславка </w:t>
      </w:r>
      <w:r w:rsidRPr="005A727C">
        <w:rPr>
          <w:lang w:eastAsia="en-US"/>
        </w:rPr>
        <w:t>«ЭВЭЛЭН», став лауреатом Всероссийского фестиваля «Окно в Европу» г. Санкт-Петербург, единственные в своем направлении с Дальнего Востока был приглашен на IX Международный фестиваль детского творчества «Париж, я люблю тебя!» во Францию, стал лауреатом II степени в двух номинациях: этнический костюм («Блики прошлого»), pried-a-parte («Духи тайги»); в номинации «Декоративно-прикладное искусство» (выставка «Великое в малом») стали лауреатами I степени.</w:t>
      </w:r>
    </w:p>
    <w:p w:rsidR="00A43EA2" w:rsidRDefault="00A43EA2" w:rsidP="006E7F66">
      <w:pPr>
        <w:jc w:val="both"/>
      </w:pPr>
      <w:r w:rsidRPr="006E7F66">
        <w:t xml:space="preserve">         </w:t>
      </w:r>
      <w:r>
        <w:t xml:space="preserve">  </w:t>
      </w:r>
      <w:r w:rsidRPr="006E7F66">
        <w:t xml:space="preserve">  С целью поддержки юных дарований, проявляющих себя в сфере музыкального исполнительства, изобразительного искусства, пропаганды детского творчества ежегодно проводится районный конкурс «Новые имена». В 2012 году в конкурсе приняли участие 17 учащихся.</w:t>
      </w:r>
    </w:p>
    <w:p w:rsidR="00A43EA2" w:rsidRPr="00B33A01" w:rsidRDefault="00A43EA2" w:rsidP="00B33A01">
      <w:pPr>
        <w:jc w:val="both"/>
      </w:pPr>
      <w:r>
        <w:t xml:space="preserve">              </w:t>
      </w:r>
      <w:r w:rsidRPr="00B33A01">
        <w:t>В краевом этапе Всероссийского слета-соревнования учащихся образовательных учреждений «Школа безопасности» приняла участие команда «Балу» средней школы р.п. Мухен. По итогам всех этапов соревнований команда заняла 1 место с вручением грамот и кубков. Команда учащихся МБОУ СОШ с. Георгиевка принимала участие в краевых спортивных соревнованиях «Президентские спортивные игры» с результатом 5 общекомандное место.</w:t>
      </w:r>
    </w:p>
    <w:p w:rsidR="00A43EA2" w:rsidRDefault="00A43EA2" w:rsidP="00B33A01">
      <w:pPr>
        <w:jc w:val="both"/>
      </w:pPr>
      <w:r w:rsidRPr="00B33A01">
        <w:tab/>
      </w:r>
      <w:r>
        <w:t xml:space="preserve">    </w:t>
      </w:r>
      <w:r w:rsidRPr="00B33A01">
        <w:t xml:space="preserve">В краевых спортивных соревнованиях «Президентские состязания» приняла участие команда 7 класса средней школы с. Полетное (10 учащихся) с результатом 6 общекомандное место. Команда МБОУ СОШ № 1     р.п. Хор является победителем краевых соревнований по мини-футболу. </w:t>
      </w:r>
      <w:r w:rsidRPr="00B33A01">
        <w:tab/>
      </w:r>
    </w:p>
    <w:p w:rsidR="00A43EA2" w:rsidRDefault="00A43EA2" w:rsidP="00B33A01">
      <w:pPr>
        <w:jc w:val="both"/>
      </w:pPr>
      <w:r>
        <w:t xml:space="preserve">             </w:t>
      </w:r>
      <w:r w:rsidRPr="00912D27">
        <w:t>Образовательные учреждения муниципального района на протяжении двух лет</w:t>
      </w:r>
      <w:r>
        <w:t xml:space="preserve"> показывают хорошие результаты </w:t>
      </w:r>
      <w:r w:rsidRPr="00912D27">
        <w:t xml:space="preserve"> в краевых  туристско-краеведческих мероприятиях. В 2012 году муниципальный район принял участие в 17 краевых конкурсах, в 6 из них стали победителями или призерами. В краевых конкурсах туристско-краеведческой тематики активно принимают участие сельские школы п. Сидима, р.п. Мухен.</w:t>
      </w:r>
    </w:p>
    <w:p w:rsidR="00A43EA2" w:rsidRPr="006E7F66" w:rsidRDefault="00A43EA2" w:rsidP="00B33A01">
      <w:pPr>
        <w:jc w:val="both"/>
      </w:pPr>
      <w:r>
        <w:t xml:space="preserve">            </w:t>
      </w:r>
      <w:r w:rsidRPr="00912B4D">
        <w:t>В 2012 году школьниками реализовано 5 экологичес</w:t>
      </w:r>
      <w:r>
        <w:t>ких проектов</w:t>
      </w:r>
      <w:r w:rsidRPr="00912B4D">
        <w:t xml:space="preserve"> в СОШ с. Могилевка, п. Сукпай, п. Сидима, № 2 р.п. Переяславка, п. Бичевая. Впервые педагогами МБОУ ДОД ЦРТДЮ р.п. Переяславка проведен районный экологический праздник «День тигра» на базе реабилитационного центра диких животных «Утес», в котором приняли участие 9 школ, 95 детей.</w:t>
      </w:r>
      <w:r>
        <w:t xml:space="preserve"> </w:t>
      </w:r>
      <w:r w:rsidRPr="00912B4D">
        <w:t xml:space="preserve">Ежегодно учащиеся муниципального района принимают участие в работе очной и заочной краевой экологической школы, в районной акции «Дом для птиц», в краевой акции «Помоги зимующей птице», в международной акции «Мы чистим мир». </w:t>
      </w:r>
      <w:r w:rsidRPr="002B56C9">
        <w:rPr>
          <w:lang w:eastAsia="en-US"/>
        </w:rPr>
        <w:t>Организаторы экологических объединений муниципального района второй год являются призерами  в краевом конкурсе экологических проектов «Эко-лидер» в номинации «Энтузиаст» (1 и 2 место).</w:t>
      </w:r>
    </w:p>
    <w:p w:rsidR="00A43EA2" w:rsidRPr="006E7F66" w:rsidRDefault="00A43EA2" w:rsidP="006E7F66">
      <w:pPr>
        <w:jc w:val="both"/>
      </w:pPr>
      <w:r w:rsidRPr="006E7F66">
        <w:t xml:space="preserve">           Ежегодно выделяются финансовые средства на поощрение лучших учащихся,  победителей и призеров Всероссийской олимпиады школьников, спортсменов, добившихся значительных результатов в соревнованиях районного, краевого уровня. Общая сумма средств, выделенная из муниципального бюджета на поощрение одаренных детей, в 2012 году составила 150,0 тыс. рублей.  Всего оказана поддержка 89 учащимся школ, в их числе –  44 олимпиадника, 45 отличников учебы. </w:t>
      </w:r>
    </w:p>
    <w:p w:rsidR="00A43EA2" w:rsidRPr="006E7F66" w:rsidRDefault="00A43EA2" w:rsidP="006E7F66">
      <w:pPr>
        <w:jc w:val="both"/>
      </w:pPr>
      <w:r w:rsidRPr="006E7F66">
        <w:t xml:space="preserve">          Управлением образования осуществляется стимулирование лучших учащихся: в 2012 году направлено 96 детей в КГОУ «Созвездие», ВДЦ «Океан» и «Орленок», в том числе 5 человек – во Всероссийский детский центр «Океан», 1 учащийся – в «Орленок». В летний период 90 школьников стали участниками профильных смен на базе краевого государственного бюджетного учреждения дополнительного образования детей «Хабаровский краевой центр внешкольной работы «Созвездие» (смены «Олимпийское «Созвездие», «Академия», «Школа юного журналиста», «Цивилизация», «Олимпийское  Созвездие» и другие).</w:t>
      </w:r>
    </w:p>
    <w:p w:rsidR="00A43EA2" w:rsidRPr="00772ADE" w:rsidRDefault="00A43EA2" w:rsidP="00191F4A">
      <w:pPr>
        <w:pStyle w:val="Heading2"/>
        <w:rPr>
          <w:rFonts w:ascii="Times New Roman" w:hAnsi="Times New Roman" w:cs="Times New Roman"/>
          <w:color w:val="auto"/>
          <w:sz w:val="28"/>
          <w:szCs w:val="28"/>
        </w:rPr>
      </w:pPr>
      <w:bookmarkStart w:id="18" w:name="_Toc357768794"/>
      <w:r w:rsidRPr="00772ADE">
        <w:rPr>
          <w:rFonts w:ascii="Times New Roman" w:hAnsi="Times New Roman" w:cs="Times New Roman"/>
          <w:color w:val="auto"/>
          <w:sz w:val="28"/>
          <w:szCs w:val="28"/>
        </w:rPr>
        <w:t>3.3. Работа по профилактике правонарушений несовершеннолетних</w:t>
      </w:r>
      <w:bookmarkEnd w:id="18"/>
    </w:p>
    <w:p w:rsidR="00A43EA2" w:rsidRDefault="00A43EA2" w:rsidP="002A3570">
      <w:pPr>
        <w:jc w:val="both"/>
      </w:pPr>
      <w:r>
        <w:t xml:space="preserve">           </w:t>
      </w:r>
      <w:r w:rsidRPr="005D0294">
        <w:t>Управлением образования совместно с образовательными учреждениями  осуществляется работа по профилактике безнадзорности,</w:t>
      </w:r>
      <w:r w:rsidRPr="006D5050">
        <w:t xml:space="preserve"> беспризорности и антиобщественных действий несовершеннолетних. Приоритетными направлениями работы являются  социально-педагогическая поддержка детей «группы риска» и реализация превентив</w:t>
      </w:r>
      <w:r>
        <w:t>ных программ по формированию здорового образа жизни</w:t>
      </w:r>
      <w:r w:rsidRPr="006D5050">
        <w:t xml:space="preserve"> среди учащихся.</w:t>
      </w:r>
    </w:p>
    <w:p w:rsidR="00A43EA2" w:rsidRPr="0017028D" w:rsidRDefault="00A43EA2" w:rsidP="0017028D">
      <w:pPr>
        <w:jc w:val="both"/>
      </w:pPr>
      <w:r w:rsidRPr="0017028D">
        <w:t xml:space="preserve">           </w:t>
      </w:r>
      <w:r>
        <w:t xml:space="preserve">  </w:t>
      </w:r>
      <w:r w:rsidRPr="0017028D">
        <w:t>По состоянию на 01 января 2013 года на профилактическом учете ПДН</w:t>
      </w:r>
      <w:r>
        <w:t xml:space="preserve"> состояло</w:t>
      </w:r>
      <w:r w:rsidRPr="0017028D">
        <w:t xml:space="preserve"> 132 несовершеннолетних (2011 г. – 126, 2</w:t>
      </w:r>
      <w:r>
        <w:t xml:space="preserve">010г. – 131), из них 109 </w:t>
      </w:r>
      <w:r w:rsidRPr="0017028D">
        <w:t xml:space="preserve"> уча</w:t>
      </w:r>
      <w:r>
        <w:t>щихся школ (2011 г. – 98</w:t>
      </w:r>
      <w:r w:rsidRPr="0017028D">
        <w:t>, 2010г. – 107). Количество учащихся, состоящих на внутришкольном учете,  составляет 177 человек (2011г. – 176, 2010г. – 178). В школах создана база данных учащихся, состоящих на учете ПДН и внутришкольном учете,  в которых отражается проводимая индивидуально-профилактическая работа с учащимися и родителями. Действует система учёта школьников, пропускающих уроки без уважительной причины.</w:t>
      </w:r>
    </w:p>
    <w:p w:rsidR="00A43EA2" w:rsidRDefault="00A43EA2" w:rsidP="0017028D">
      <w:pPr>
        <w:jc w:val="both"/>
      </w:pPr>
      <w:r>
        <w:t xml:space="preserve">            В системе </w:t>
      </w:r>
      <w:r w:rsidRPr="0017028D">
        <w:t>прово</w:t>
      </w:r>
      <w:r>
        <w:t>дится мониторинг деятельности образовательных учреждений</w:t>
      </w:r>
      <w:r w:rsidRPr="0017028D">
        <w:t xml:space="preserve"> по профилактике правонарушений несовершеннолетних</w:t>
      </w:r>
      <w:r>
        <w:t xml:space="preserve">. </w:t>
      </w:r>
      <w:r w:rsidRPr="0017028D">
        <w:t>Вопросы профилактики правонарушен</w:t>
      </w:r>
      <w:r>
        <w:t>ий несовершеннолетних освещаются</w:t>
      </w:r>
      <w:r w:rsidRPr="0017028D">
        <w:t xml:space="preserve"> на районных семинарах-совещаниях</w:t>
      </w:r>
      <w:r>
        <w:t xml:space="preserve"> руководителей образовательных учреждений.</w:t>
      </w:r>
    </w:p>
    <w:p w:rsidR="00A43EA2" w:rsidRPr="0017028D" w:rsidRDefault="00A43EA2" w:rsidP="0017028D">
      <w:pPr>
        <w:jc w:val="both"/>
      </w:pPr>
      <w:r>
        <w:t xml:space="preserve">             </w:t>
      </w:r>
      <w:r w:rsidRPr="0017028D">
        <w:t xml:space="preserve">Профилактическая работа в образовательных учреждениях проводится совместно с инспекторами по делам несовершеннолетних, следственного одела, уголовного розыска, ГИБДД, сотрудниками наркоконтроля. В январе – феврале 2012 года в образовательных учреждениях проведены декады, акции, направленные на  профилактику и борьбу с курением: «День отказа от курения», единый интернет-урок по профилактике наркомании. В профилактической работе осуществляется межведомственное взаимодействие -  проводятся профилактические дни в образовательных учреждениях совместно с </w:t>
      </w:r>
      <w:r>
        <w:t>работниками ОМВД, наркоконтроля</w:t>
      </w:r>
      <w:r w:rsidRPr="0017028D">
        <w:t>, спе</w:t>
      </w:r>
      <w:r>
        <w:t>циалистами «Молодежного центра».</w:t>
      </w:r>
      <w:r w:rsidRPr="0017028D">
        <w:t xml:space="preserve"> За </w:t>
      </w:r>
      <w:r>
        <w:t>2012 год  проведено 20</w:t>
      </w:r>
      <w:r w:rsidRPr="0017028D">
        <w:t xml:space="preserve"> профилактических дней в </w:t>
      </w:r>
      <w:r>
        <w:t>2</w:t>
      </w:r>
      <w:r w:rsidRPr="0017028D">
        <w:t>9 образовательных учреждениях</w:t>
      </w:r>
      <w:r>
        <w:t>.</w:t>
      </w:r>
    </w:p>
    <w:p w:rsidR="00A43EA2" w:rsidRPr="0017028D" w:rsidRDefault="00A43EA2" w:rsidP="0034795A">
      <w:pPr>
        <w:jc w:val="both"/>
      </w:pPr>
      <w:r>
        <w:t xml:space="preserve">В учреждениях образования </w:t>
      </w:r>
      <w:r w:rsidRPr="0017028D">
        <w:t xml:space="preserve">осуществляют работу Советы по профилактике, в состав которых входят специалисты администрации сельских и городских поселений, инспекторы ПДН, педагогические и </w:t>
      </w:r>
      <w:r>
        <w:t>административные работники</w:t>
      </w:r>
      <w:r w:rsidRPr="0017028D">
        <w:t>.</w:t>
      </w:r>
    </w:p>
    <w:p w:rsidR="00A43EA2" w:rsidRPr="0017028D" w:rsidRDefault="00A43EA2" w:rsidP="0017028D">
      <w:pPr>
        <w:jc w:val="both"/>
      </w:pPr>
      <w:r w:rsidRPr="0017028D">
        <w:tab/>
      </w:r>
      <w:r>
        <w:t xml:space="preserve"> </w:t>
      </w:r>
      <w:r w:rsidRPr="0017028D">
        <w:t>Вопросы профилактики правонарушений несовершеннолетних заслушиваются на совещаниях педагогических работников при д</w:t>
      </w:r>
      <w:r>
        <w:t xml:space="preserve">иректоре, </w:t>
      </w:r>
      <w:r w:rsidRPr="0017028D">
        <w:t xml:space="preserve">на заседаниях Управляющих Советов. </w:t>
      </w:r>
    </w:p>
    <w:p w:rsidR="00A43EA2" w:rsidRPr="0017028D" w:rsidRDefault="00A43EA2" w:rsidP="00643222">
      <w:pPr>
        <w:jc w:val="both"/>
      </w:pPr>
      <w:r w:rsidRPr="0017028D">
        <w:tab/>
      </w:r>
      <w:r>
        <w:t xml:space="preserve"> </w:t>
      </w:r>
      <w:r w:rsidRPr="0017028D">
        <w:t>Положительной тенденцией в работе школ является наличие разработанных и утвержденных программ по профилактике правонарушений несовершеннолетних, наркомании.</w:t>
      </w:r>
      <w:r>
        <w:t xml:space="preserve"> </w:t>
      </w:r>
      <w:r w:rsidRPr="0017028D">
        <w:t xml:space="preserve">Ведется организационно-методическая работа по развитию спортивно-оздоровительного  направления дополнительного образования. В  спортивных секциях, организованных на базе общеобразовательных учреждений и учреждений дополнительного образования детей спортивной направленности,   </w:t>
      </w:r>
      <w:r>
        <w:t xml:space="preserve">в 2012 году было </w:t>
      </w:r>
      <w:r w:rsidRPr="0017028D">
        <w:t>занято 70  детей, состоящих на учете ПДН, 158 детей, состоящих на внутришкольном учете.</w:t>
      </w:r>
    </w:p>
    <w:p w:rsidR="00A43EA2" w:rsidRDefault="00A43EA2" w:rsidP="0017028D">
      <w:pPr>
        <w:jc w:val="both"/>
      </w:pPr>
      <w:r>
        <w:t xml:space="preserve">          В образовательных учреждениях п</w:t>
      </w:r>
      <w:r w:rsidRPr="0017028D">
        <w:t xml:space="preserve">олучает распространение практика проведения открытых дней для родителей, организации товарищеских встреч по волейболу, баскетболу команд детей и родителей. </w:t>
      </w:r>
      <w:r>
        <w:t>На 2013 год ставится задача дальнейшего укрепления</w:t>
      </w:r>
      <w:r w:rsidRPr="0017028D">
        <w:t xml:space="preserve"> сотрудничества школы с семьей, что является основным условием результативной профилактической работы</w:t>
      </w:r>
      <w:r>
        <w:t xml:space="preserve"> по предупреждению преступности и безнадзорности</w:t>
      </w:r>
      <w:r w:rsidRPr="0017028D">
        <w:t>.</w:t>
      </w:r>
    </w:p>
    <w:p w:rsidR="00A43EA2" w:rsidRPr="00772ADE" w:rsidRDefault="00A43EA2" w:rsidP="00F423EA">
      <w:pPr>
        <w:pStyle w:val="Heading1"/>
        <w:jc w:val="both"/>
        <w:rPr>
          <w:rFonts w:ascii="Times New Roman" w:hAnsi="Times New Roman" w:cs="Times New Roman"/>
          <w:color w:val="auto"/>
        </w:rPr>
      </w:pPr>
      <w:bookmarkStart w:id="19" w:name="_Toc357768795"/>
      <w:r w:rsidRPr="00772ADE">
        <w:rPr>
          <w:rFonts w:ascii="Times New Roman" w:hAnsi="Times New Roman" w:cs="Times New Roman"/>
          <w:color w:val="auto"/>
        </w:rPr>
        <w:t>4. Условия осуществления образовательного процесса в учреждениях, реализующих программу общего образования</w:t>
      </w:r>
      <w:bookmarkEnd w:id="19"/>
    </w:p>
    <w:p w:rsidR="00A43EA2" w:rsidRPr="00772ADE" w:rsidRDefault="00A43EA2" w:rsidP="00F423EA">
      <w:pPr>
        <w:pStyle w:val="Heading2"/>
        <w:jc w:val="both"/>
        <w:rPr>
          <w:rFonts w:ascii="Times New Roman" w:hAnsi="Times New Roman" w:cs="Times New Roman"/>
          <w:color w:val="auto"/>
          <w:sz w:val="28"/>
          <w:szCs w:val="28"/>
        </w:rPr>
      </w:pPr>
      <w:bookmarkStart w:id="20" w:name="_Toc357768796"/>
      <w:r w:rsidRPr="00772ADE">
        <w:rPr>
          <w:rFonts w:ascii="Times New Roman" w:hAnsi="Times New Roman" w:cs="Times New Roman"/>
          <w:color w:val="auto"/>
          <w:sz w:val="28"/>
          <w:szCs w:val="28"/>
        </w:rPr>
        <w:t>4.1. Организация питания и медицинского обслуживания школьников</w:t>
      </w:r>
      <w:bookmarkEnd w:id="20"/>
    </w:p>
    <w:p w:rsidR="00A43EA2" w:rsidRDefault="00A43EA2" w:rsidP="0017028D">
      <w:pPr>
        <w:jc w:val="both"/>
      </w:pPr>
      <w:r>
        <w:t xml:space="preserve">           </w:t>
      </w:r>
      <w:r w:rsidRPr="00FD55A1">
        <w:t xml:space="preserve">В целях сохранения и укрепления здоровья школьников  в течение </w:t>
      </w:r>
      <w:r>
        <w:t xml:space="preserve">2012 </w:t>
      </w:r>
      <w:r w:rsidRPr="00FD55A1">
        <w:t>года проводилась целенаправленная работа по совершенствованию организации питания школьников, сохранению и увеличению охвата учащихся горячим питанием, улучшению качества питания школьников, обновлению технологического  оборудования школьных столовых, пропаганде правильного и здорового питания среди школьников и их родителей, укреплению сотрудничества с ведомствами, заинтересованными в укреплении здоровья школьников.</w:t>
      </w:r>
    </w:p>
    <w:p w:rsidR="00A43EA2" w:rsidRPr="00FD55A1" w:rsidRDefault="00A43EA2" w:rsidP="0017028D">
      <w:pPr>
        <w:jc w:val="both"/>
      </w:pPr>
      <w:r>
        <w:t xml:space="preserve">           </w:t>
      </w:r>
      <w:r w:rsidRPr="00952071">
        <w:t xml:space="preserve">Всеми школами разработано и согласовано  перспективное меню блюд с ТО Роспотребнадзор. В 2012 году 73 % общеобразовательных учреждений  организовали горячее питание учащихся в течение шести   учебных дней (2011 год -  68 %).     </w:t>
      </w:r>
    </w:p>
    <w:p w:rsidR="00A43EA2" w:rsidRPr="007C2EE4" w:rsidRDefault="00A43EA2" w:rsidP="007C2EE4">
      <w:pPr>
        <w:jc w:val="both"/>
      </w:pPr>
      <w:r w:rsidRPr="007C2EE4">
        <w:t xml:space="preserve">            Анализ организации питания по итогам 2012 года показал, что охват учащихся горячим питанием составляет  - 80 %. Из них 25 % учащихся получают льготное питание. На  начало 2012-2013 учебного года охват учащихся всеми формами питания составил    82,6 % , что  больше уровня </w:t>
      </w:r>
      <w:r>
        <w:t xml:space="preserve">2011 </w:t>
      </w:r>
      <w:r w:rsidRPr="007C2EE4">
        <w:t xml:space="preserve">года  на 2,6 %. </w:t>
      </w:r>
    </w:p>
    <w:p w:rsidR="00A43EA2" w:rsidRDefault="00A43EA2" w:rsidP="007C2EE4">
      <w:pPr>
        <w:jc w:val="both"/>
      </w:pPr>
      <w:r w:rsidRPr="007C2EE4">
        <w:t xml:space="preserve">            Стоимость завтраков для учащихся из малоимущих семей составляет от 16 рублей,  стоимость завтраков на плат</w:t>
      </w:r>
      <w:r>
        <w:t xml:space="preserve">ной основе от 16   до 32 рублей, </w:t>
      </w:r>
      <w:r w:rsidRPr="00952071">
        <w:t xml:space="preserve">стоимость завтраков и обедов  от  30 до 51 рубля. </w:t>
      </w:r>
      <w:r w:rsidRPr="007C2EE4">
        <w:t xml:space="preserve">Охват учащихся двухразовым горячим питанием в группах продленного дня  составляет  98 %.   </w:t>
      </w:r>
    </w:p>
    <w:p w:rsidR="00A43EA2" w:rsidRPr="007C2EE4" w:rsidRDefault="00A43EA2" w:rsidP="007C2EE4">
      <w:pPr>
        <w:jc w:val="both"/>
      </w:pPr>
      <w:r>
        <w:t xml:space="preserve">           Во всех общеобразовательных учреждениях</w:t>
      </w:r>
      <w:r w:rsidRPr="007C2EE4">
        <w:t xml:space="preserve"> организован  питьевой режим с использованием бутилированной воды, 90 % школ установили кулеры для розлива бутилированной воды.</w:t>
      </w:r>
    </w:p>
    <w:p w:rsidR="00A43EA2" w:rsidRPr="007C2EE4" w:rsidRDefault="00A43EA2" w:rsidP="007C2EE4">
      <w:pPr>
        <w:jc w:val="both"/>
      </w:pPr>
      <w:r>
        <w:t xml:space="preserve">           </w:t>
      </w:r>
      <w:r w:rsidRPr="007C2EE4">
        <w:t xml:space="preserve">На организацию школьного питания для детей льготной категории </w:t>
      </w:r>
      <w:r>
        <w:t xml:space="preserve">в 2012 году </w:t>
      </w:r>
      <w:r w:rsidRPr="007C2EE4">
        <w:t>освоена краевая субвенция в размере 2041,0  тыс. рублей.</w:t>
      </w:r>
    </w:p>
    <w:p w:rsidR="00A43EA2" w:rsidRDefault="00A43EA2" w:rsidP="007C2EE4">
      <w:pPr>
        <w:jc w:val="both"/>
      </w:pPr>
      <w:r>
        <w:t xml:space="preserve">            </w:t>
      </w:r>
      <w:r w:rsidRPr="007C2EE4">
        <w:t xml:space="preserve">Увеличению охвата учащихся горячим питанием способствовало проведение в районе акции «Питанию детей – общественный контроль и внимание». В результате проведённой  акции на 2,2 % возрос охват учащихся  горячим питанием  (на 01.09.2012 г.  – 77, 8 %). </w:t>
      </w:r>
    </w:p>
    <w:p w:rsidR="00A43EA2" w:rsidRPr="007C2EE4" w:rsidRDefault="00A43EA2" w:rsidP="00485A3E">
      <w:pPr>
        <w:jc w:val="both"/>
      </w:pPr>
      <w:r>
        <w:t xml:space="preserve">             </w:t>
      </w:r>
      <w:r w:rsidRPr="00485A3E">
        <w:t>В целях профилактики йододефицитных заболеваний среди детей для приготовления блюд используется  только йодированная соль.  Закупаются  йодированный  хлеб, йодированные макаронные, кондитерские изделия, мука. Потребление йодированного хлеба за 2012 год с учётом летнего оздоровительного периода составило 25,0 т. (2011 год - 26,3 т</w:t>
      </w:r>
      <w:r>
        <w:t xml:space="preserve">.),  йодированной соли 778 кг. </w:t>
      </w:r>
    </w:p>
    <w:p w:rsidR="00A43EA2" w:rsidRPr="007C2EE4" w:rsidRDefault="00A43EA2" w:rsidP="007C2EE4">
      <w:pPr>
        <w:jc w:val="both"/>
      </w:pPr>
      <w:r w:rsidRPr="007C2EE4">
        <w:t xml:space="preserve"> </w:t>
      </w:r>
      <w:r>
        <w:t xml:space="preserve">            </w:t>
      </w:r>
      <w:r w:rsidRPr="007C2EE4">
        <w:t>В целях удешевления школьного питания  2012 году общеобразовательными учреждениями выращено и привлечено в качестве спонсорской помощи 14 тонн овощной продукции.</w:t>
      </w:r>
    </w:p>
    <w:p w:rsidR="00A43EA2" w:rsidRPr="007C2EE4" w:rsidRDefault="00A43EA2" w:rsidP="007C2EE4">
      <w:pPr>
        <w:jc w:val="both"/>
      </w:pPr>
      <w:r w:rsidRPr="007C2EE4">
        <w:t xml:space="preserve"> </w:t>
      </w:r>
      <w:r>
        <w:t xml:space="preserve">            </w:t>
      </w:r>
      <w:r w:rsidRPr="007C2EE4">
        <w:t>Материально-техническое состояние пищеблоков за 2012 год  существенно обновилось. В  2012  году из средств муниципального бюджета района освоено 2 млн. 160  тыс. рублей на оснащение школьных столовых (2011 год – 453 тыс. рублей освоено на оснащение школьных столовых, на ремонт пищеблоков  - 707 тыс. рублей из средств местного бюджета).</w:t>
      </w:r>
      <w:r>
        <w:t xml:space="preserve"> Школами приобретены</w:t>
      </w:r>
      <w:r w:rsidRPr="00485A3E">
        <w:t xml:space="preserve"> электрические мармиты, сковороды,  водонагревательные приборы;  холодильное и  весоизмерительное оборудование; картофелеочистительные и протирочные машины; производственные столы; стеллажи;  30 % школ  заменили  мебель в обеденных залах;  53 % школ  установили дозаторы для розлива бутилированной воды;  40 % школ установили недостающие мойки и раковины на пищеблоке;  70 % школ  подвели горячую и холодную воду к раковинам.</w:t>
      </w:r>
    </w:p>
    <w:p w:rsidR="00A43EA2" w:rsidRPr="007C2EE4" w:rsidRDefault="00A43EA2" w:rsidP="007C2EE4">
      <w:pPr>
        <w:jc w:val="both"/>
      </w:pPr>
      <w:r>
        <w:t xml:space="preserve">           </w:t>
      </w:r>
      <w:r w:rsidRPr="007C2EE4">
        <w:t xml:space="preserve">На ремонт пищеблоков в 2012 году освоено  4 млн. 125  тыс. рублей,  проведены ремонты 5 школьных столовых: МБОУ СОШ п. Сита, МБОУ СОШ с. Георгиевка, МБОУ СОШ с. Соколовка, МБОУ СОШ № 2                р.п. Переяславка, МБОУ СОШ р.п. Мухен. </w:t>
      </w:r>
    </w:p>
    <w:p w:rsidR="00A43EA2" w:rsidRPr="007C2EE4" w:rsidRDefault="00A43EA2" w:rsidP="007C2EE4">
      <w:pPr>
        <w:jc w:val="both"/>
      </w:pPr>
      <w:r w:rsidRPr="007C2EE4">
        <w:t xml:space="preserve">          В целях активизации работы по увеличению численности учащихся, обеспеченных  горячим питанием, внедрения передовых методов и новых технологий в организации питания детей, укрепления материально-технической базы школьных столовых в 2012 году традиционно прошел районный этап краевого конкурса на лучшую организацию питания школьников, в котором приняли участие 9 школ. Победители и призеры были поощрены сертификатами на приобретение оборудования для школьных пищеблоков на общую сумму 18 тыс. 923 рубля. </w:t>
      </w:r>
    </w:p>
    <w:p w:rsidR="00A43EA2" w:rsidRDefault="00A43EA2" w:rsidP="007C2EE4">
      <w:pPr>
        <w:jc w:val="both"/>
      </w:pPr>
      <w:r w:rsidRPr="007C2EE4">
        <w:t xml:space="preserve">            В краевом конкурсе МБОУ СОШ № 1 р. п. Хор в номинации «Лучшая столовая городских общеобразовательных учреждений  Хабаровского края»  заняло II место с вручением денежной премии 150 тыс. рублей.    </w:t>
      </w:r>
    </w:p>
    <w:p w:rsidR="00A43EA2" w:rsidRPr="007C2EE4" w:rsidRDefault="00A43EA2" w:rsidP="007C2EE4">
      <w:pPr>
        <w:jc w:val="both"/>
      </w:pPr>
      <w:r>
        <w:t xml:space="preserve">            </w:t>
      </w:r>
      <w:r w:rsidRPr="00952071">
        <w:t>Вопросы  о  состоянии организации школьного питания, об  итогах  проверок и мерах по улучшению организации школьного питания в общеобразовательных учреждениях района регулярно обсуждались на совещаниях руководителей шк</w:t>
      </w:r>
      <w:r>
        <w:t>ол,  на аппаратных совещаниях. В течение 2012 года п</w:t>
      </w:r>
      <w:r w:rsidRPr="00952071">
        <w:t>роведено 3 обучающих семинара – совещания   с организаторами школьного питания, начальниками летних оздоровительных лагерей,  медицинскими работниками, материально-ответственными лицами по вопросам   организации работы по улучшению качества питания школьников, по учёту бюджетных средств, по соблюдению требований санитарного законодательства при организации питания.</w:t>
      </w:r>
    </w:p>
    <w:p w:rsidR="00A43EA2" w:rsidRDefault="00A43EA2" w:rsidP="007C2EE4">
      <w:pPr>
        <w:jc w:val="both"/>
      </w:pPr>
      <w:r>
        <w:t xml:space="preserve">            </w:t>
      </w:r>
      <w:r w:rsidRPr="007C2EE4">
        <w:t xml:space="preserve">Одним из направлений деятельности Управления образования и общеобразовательных учреждений по сохранению и укреплению здоровья обучающихся  являются организация  медицинского обеспечения учащихся.     </w:t>
      </w:r>
      <w:r>
        <w:t xml:space="preserve">    </w:t>
      </w:r>
    </w:p>
    <w:p w:rsidR="00A43EA2" w:rsidRPr="007C2EE4" w:rsidRDefault="00A43EA2" w:rsidP="007C2EE4">
      <w:pPr>
        <w:jc w:val="both"/>
      </w:pPr>
      <w:r>
        <w:t xml:space="preserve">            </w:t>
      </w:r>
      <w:r w:rsidRPr="007C2EE4">
        <w:t>В  9 школах  имеются медицинские кабинеты, из них – 5 кабинетов имеют лицензии на осуществление медицинской деятельности.  Все кабинеты обеспечены медицинским оборудованием и инструментарием. Медицинское оборудование приобретено на условиях софинансирования  между министерством образования и науки Хабаровского края и администрацией муниципального района. На закупку оборудования для медицинских кабинетов в 2012 году израсходовано 142,1 тыс.  рублей.</w:t>
      </w:r>
    </w:p>
    <w:p w:rsidR="00A43EA2" w:rsidRDefault="00A43EA2" w:rsidP="00C3149F">
      <w:pPr>
        <w:jc w:val="both"/>
        <w:rPr>
          <w:highlight w:val="magenta"/>
        </w:rPr>
      </w:pPr>
      <w:r w:rsidRPr="007C2EE4">
        <w:t xml:space="preserve">       </w:t>
      </w:r>
      <w:r>
        <w:t xml:space="preserve"> </w:t>
      </w:r>
      <w:r w:rsidRPr="007C2EE4">
        <w:t xml:space="preserve">    В 21 школе и 2 филиалах медицинское обслуживание учащихся осуществляется согласно графику работы медицинских работников ФАП, утверждённому Управлением  здравоохранения</w:t>
      </w:r>
      <w:r>
        <w:t>.</w:t>
      </w:r>
    </w:p>
    <w:p w:rsidR="00A43EA2" w:rsidRPr="00772ADE" w:rsidRDefault="00A43EA2" w:rsidP="00191F4A">
      <w:pPr>
        <w:pStyle w:val="Heading2"/>
        <w:rPr>
          <w:rFonts w:ascii="Times New Roman" w:hAnsi="Times New Roman" w:cs="Times New Roman"/>
          <w:color w:val="auto"/>
        </w:rPr>
      </w:pPr>
      <w:bookmarkStart w:id="21" w:name="_Toc357768797"/>
      <w:r w:rsidRPr="00772ADE">
        <w:rPr>
          <w:rFonts w:ascii="Times New Roman" w:hAnsi="Times New Roman" w:cs="Times New Roman"/>
          <w:color w:val="auto"/>
          <w:sz w:val="28"/>
          <w:szCs w:val="28"/>
        </w:rPr>
        <w:t>4.2. Организация каникулярного отдыха и оздоровления детей</w:t>
      </w:r>
      <w:bookmarkEnd w:id="21"/>
    </w:p>
    <w:p w:rsidR="00A43EA2" w:rsidRPr="00A44005" w:rsidRDefault="00A43EA2" w:rsidP="00A44005">
      <w:pPr>
        <w:jc w:val="both"/>
      </w:pPr>
      <w:r w:rsidRPr="00A44005">
        <w:t xml:space="preserve">           Большое внимание уделяется такой форме укрепления здоровья детей и подростков, как организация каникулярного  отдыха.</w:t>
      </w:r>
    </w:p>
    <w:p w:rsidR="00A43EA2" w:rsidRPr="002F518E" w:rsidRDefault="00A43EA2" w:rsidP="00A44005">
      <w:pPr>
        <w:jc w:val="both"/>
        <w:rPr>
          <w:i/>
          <w:iCs/>
        </w:rPr>
      </w:pPr>
      <w:r>
        <w:t xml:space="preserve">           </w:t>
      </w:r>
      <w:r w:rsidRPr="000A3685">
        <w:t>В каникулярный период 2012 года в общеобразовательных учреждениях муниципального района был организован 156 оздоровительных лагерей с дневным пребыванием детей  для 6324 учащихся.</w:t>
      </w:r>
    </w:p>
    <w:p w:rsidR="00A43EA2" w:rsidRDefault="00A43EA2" w:rsidP="00F57390">
      <w:pPr>
        <w:jc w:val="both"/>
      </w:pPr>
      <w:r>
        <w:t xml:space="preserve">           </w:t>
      </w:r>
      <w:r w:rsidRPr="00F57390">
        <w:t>В период л</w:t>
      </w:r>
      <w:r>
        <w:t xml:space="preserve">етней оздоровительной кампании </w:t>
      </w:r>
      <w:r w:rsidRPr="00F57390">
        <w:t xml:space="preserve"> 2012 года на базе общеобразовательных учреждений муниципального района было организовано 56 оздоровительных лагерей</w:t>
      </w:r>
      <w:r>
        <w:t xml:space="preserve"> с дневным пребыванием детей</w:t>
      </w:r>
      <w:r w:rsidRPr="00F57390">
        <w:t xml:space="preserve">, в которых </w:t>
      </w:r>
      <w:r>
        <w:t>отдохнуло 2804 ребенка</w:t>
      </w:r>
      <w:r w:rsidRPr="00F57390">
        <w:t xml:space="preserve"> в возрасте 6,6-16 лет. Занятость детей в оздоровительных лагерях с дневным пребыванием детей  составила 57 % от общего числа учащихся. </w:t>
      </w:r>
    </w:p>
    <w:p w:rsidR="00A43EA2" w:rsidRPr="00675462" w:rsidRDefault="00A43EA2" w:rsidP="00675462">
      <w:pPr>
        <w:jc w:val="both"/>
        <w:rPr>
          <w:lang w:eastAsia="en-US"/>
        </w:rPr>
      </w:pPr>
      <w:r>
        <w:rPr>
          <w:lang w:eastAsia="en-US"/>
        </w:rPr>
        <w:t xml:space="preserve">          </w:t>
      </w:r>
      <w:r w:rsidRPr="00675462">
        <w:rPr>
          <w:lang w:eastAsia="en-US"/>
        </w:rPr>
        <w:t>Летняя оздоровительная кампания 2012 года в муниципальном районе организовывалась в соответствии с  краевыми и муниципальными нормативно-правовым</w:t>
      </w:r>
      <w:r>
        <w:rPr>
          <w:lang w:eastAsia="en-US"/>
        </w:rPr>
        <w:t>и актами, утвержденным планом её</w:t>
      </w:r>
      <w:r w:rsidRPr="00675462">
        <w:rPr>
          <w:lang w:eastAsia="en-US"/>
        </w:rPr>
        <w:t xml:space="preserve"> подготовки и проведения,  координировалась межведомственным советом по организации летнего отдыха, оздоровления и занятости детей. </w:t>
      </w:r>
      <w:r>
        <w:rPr>
          <w:lang w:eastAsia="en-US"/>
        </w:rPr>
        <w:t>Были предусмотрены меры по совершенствованию форм отдыха и оздоровления детей, созданию условий для отдыха и оздоровления детей из малообеспеченных семей.</w:t>
      </w:r>
    </w:p>
    <w:p w:rsidR="00A43EA2" w:rsidRPr="00675462" w:rsidRDefault="00A43EA2" w:rsidP="000D7C08">
      <w:pPr>
        <w:ind w:firstLine="708"/>
        <w:jc w:val="both"/>
        <w:rPr>
          <w:lang w:eastAsia="en-US"/>
        </w:rPr>
      </w:pPr>
      <w:r>
        <w:rPr>
          <w:lang w:eastAsia="en-US"/>
        </w:rPr>
        <w:t xml:space="preserve"> В общеобразовательных учреждениях к началу летней оздоровительной кампании были проведены мероприятия, обеспечивающие выполнение санитарных норм и правил. </w:t>
      </w:r>
      <w:r w:rsidRPr="00675462">
        <w:rPr>
          <w:lang w:eastAsia="en-US"/>
        </w:rPr>
        <w:t xml:space="preserve">Все оздоровительные лагеря с дневным пребыванием детей своевременно получили разрешение на открытие. </w:t>
      </w:r>
    </w:p>
    <w:p w:rsidR="00A43EA2" w:rsidRPr="00675462" w:rsidRDefault="00A43EA2" w:rsidP="000D7C08">
      <w:pPr>
        <w:jc w:val="both"/>
        <w:rPr>
          <w:lang w:eastAsia="en-US"/>
        </w:rPr>
      </w:pPr>
      <w:r w:rsidRPr="00675462">
        <w:rPr>
          <w:lang w:eastAsia="en-US"/>
        </w:rPr>
        <w:tab/>
      </w:r>
      <w:r>
        <w:rPr>
          <w:lang w:eastAsia="en-US"/>
        </w:rPr>
        <w:t xml:space="preserve">  </w:t>
      </w:r>
      <w:r w:rsidRPr="00675462">
        <w:rPr>
          <w:lang w:eastAsia="en-US"/>
        </w:rPr>
        <w:t xml:space="preserve">К началу работы </w:t>
      </w:r>
      <w:r w:rsidRPr="00675462">
        <w:rPr>
          <w:lang w:val="en-US" w:eastAsia="en-US"/>
        </w:rPr>
        <w:t>I</w:t>
      </w:r>
      <w:r w:rsidRPr="00675462">
        <w:rPr>
          <w:lang w:eastAsia="en-US"/>
        </w:rPr>
        <w:t xml:space="preserve"> смены оздоровительных лагерей с дневным пребыванием детей  всеми работниками, состоящими в штате, по результатам медицинских обследований был получен допуск к работе в медицинских книжках.   </w:t>
      </w:r>
    </w:p>
    <w:p w:rsidR="00A43EA2" w:rsidRPr="006A6C7E" w:rsidRDefault="00A43EA2" w:rsidP="006A6C7E">
      <w:pPr>
        <w:jc w:val="both"/>
        <w:rPr>
          <w:lang w:eastAsia="en-US"/>
        </w:rPr>
      </w:pPr>
      <w:r>
        <w:rPr>
          <w:lang w:eastAsia="en-US"/>
        </w:rPr>
        <w:t xml:space="preserve">           </w:t>
      </w:r>
      <w:r w:rsidRPr="006A6C7E">
        <w:rPr>
          <w:lang w:eastAsia="en-US"/>
        </w:rPr>
        <w:t xml:space="preserve">С целью стимулирования социально активной деятельности учреждений образования и культуры в мае </w:t>
      </w:r>
      <w:r>
        <w:rPr>
          <w:lang w:eastAsia="en-US"/>
        </w:rPr>
        <w:t xml:space="preserve">2012 года </w:t>
      </w:r>
      <w:r w:rsidRPr="006A6C7E">
        <w:rPr>
          <w:lang w:eastAsia="en-US"/>
        </w:rPr>
        <w:t xml:space="preserve">состоялся районный конкурс социальных проектов «Лето наших побед!», на который </w:t>
      </w:r>
      <w:r>
        <w:rPr>
          <w:lang w:eastAsia="en-US"/>
        </w:rPr>
        <w:t xml:space="preserve">было </w:t>
      </w:r>
      <w:r w:rsidRPr="006A6C7E">
        <w:rPr>
          <w:lang w:eastAsia="en-US"/>
        </w:rPr>
        <w:t xml:space="preserve">представлено 13 социальных проектов. Лучшие проекты поощрены премиями до 10 тысяч рублей. На проведение </w:t>
      </w:r>
      <w:r>
        <w:rPr>
          <w:lang w:eastAsia="en-US"/>
        </w:rPr>
        <w:t xml:space="preserve">данного </w:t>
      </w:r>
      <w:r w:rsidRPr="006A6C7E">
        <w:rPr>
          <w:lang w:eastAsia="en-US"/>
        </w:rPr>
        <w:t>конкурса из муниципального бюджета</w:t>
      </w:r>
      <w:r>
        <w:rPr>
          <w:lang w:eastAsia="en-US"/>
        </w:rPr>
        <w:t xml:space="preserve"> освоено  45 тыс.</w:t>
      </w:r>
      <w:r w:rsidRPr="006A6C7E">
        <w:rPr>
          <w:lang w:eastAsia="en-US"/>
        </w:rPr>
        <w:t xml:space="preserve"> рублей.</w:t>
      </w:r>
    </w:p>
    <w:p w:rsidR="00A43EA2" w:rsidRPr="006A6C7E" w:rsidRDefault="00A43EA2" w:rsidP="006A6C7E">
      <w:pPr>
        <w:jc w:val="both"/>
        <w:rPr>
          <w:lang w:eastAsia="en-US"/>
        </w:rPr>
      </w:pPr>
      <w:r w:rsidRPr="006A6C7E">
        <w:rPr>
          <w:lang w:eastAsia="en-US"/>
        </w:rPr>
        <w:tab/>
      </w:r>
      <w:r>
        <w:rPr>
          <w:lang w:eastAsia="en-US"/>
        </w:rPr>
        <w:t xml:space="preserve">   В рамках реализации </w:t>
      </w:r>
      <w:r w:rsidRPr="006A6C7E">
        <w:rPr>
          <w:lang w:eastAsia="en-US"/>
        </w:rPr>
        <w:t xml:space="preserve">инновационных форм летнего отдыха, из муниципального бюджета </w:t>
      </w:r>
      <w:r>
        <w:rPr>
          <w:lang w:eastAsia="en-US"/>
        </w:rPr>
        <w:t>освоено 75 тыс.</w:t>
      </w:r>
      <w:r w:rsidRPr="006A6C7E">
        <w:rPr>
          <w:lang w:eastAsia="en-US"/>
        </w:rPr>
        <w:t xml:space="preserve"> рублей на проведение экологической семидневной экспедиции на базе реабилитационного центра диких животных «Утес» в с. Кутузовка для 15 детей (смена проводилась с 16 по 22 июня).</w:t>
      </w:r>
    </w:p>
    <w:p w:rsidR="00A43EA2" w:rsidRPr="003E5078" w:rsidRDefault="00A43EA2" w:rsidP="003E5078">
      <w:pPr>
        <w:jc w:val="both"/>
      </w:pPr>
      <w:r>
        <w:t xml:space="preserve">           </w:t>
      </w:r>
      <w:r w:rsidRPr="003E5078">
        <w:t xml:space="preserve">Занятость школьников муниципального района в различных формах отдыха за июнь - </w:t>
      </w:r>
      <w:r>
        <w:t>август составила 7633 ребенка (2011 год</w:t>
      </w:r>
      <w:r w:rsidRPr="003E5078">
        <w:t xml:space="preserve"> - 6989 человек), средний </w:t>
      </w:r>
      <w:r>
        <w:t>показатель – 2544,3 (71 %)  (2011 год</w:t>
      </w:r>
      <w:r w:rsidRPr="003E5078">
        <w:t xml:space="preserve"> - 2329,6 (53,6%), из них:</w:t>
      </w:r>
      <w:r w:rsidRPr="003E5078">
        <w:tab/>
      </w:r>
    </w:p>
    <w:p w:rsidR="00A43EA2" w:rsidRPr="003E5078" w:rsidRDefault="00A43EA2" w:rsidP="003E5078">
      <w:pPr>
        <w:jc w:val="both"/>
      </w:pPr>
      <w:r w:rsidRPr="003E5078">
        <w:tab/>
        <w:t xml:space="preserve">- в загородных оздоровительных лагерях отдохнуло 402  учащихся (2011 год - 393); </w:t>
      </w:r>
    </w:p>
    <w:p w:rsidR="00A43EA2" w:rsidRPr="003E5078" w:rsidRDefault="00A43EA2" w:rsidP="003E5078">
      <w:pPr>
        <w:jc w:val="both"/>
      </w:pPr>
      <w:r w:rsidRPr="003E5078">
        <w:tab/>
        <w:t>- в 56 лагерях с  дневн</w:t>
      </w:r>
      <w:r>
        <w:t>ым пребыванием -  2811 детей (2011 год</w:t>
      </w:r>
      <w:r w:rsidRPr="003E5078">
        <w:t xml:space="preserve"> – 3514); </w:t>
      </w:r>
    </w:p>
    <w:p w:rsidR="00A43EA2" w:rsidRPr="003E5078" w:rsidRDefault="00A43EA2" w:rsidP="003E5078">
      <w:pPr>
        <w:jc w:val="both"/>
      </w:pPr>
      <w:r w:rsidRPr="003E5078">
        <w:tab/>
        <w:t>- в санаториях и профилакториях  – 141 ребенок, из них 2 – дети-инвалиды (2011 год - 156 детей);</w:t>
      </w:r>
    </w:p>
    <w:p w:rsidR="00A43EA2" w:rsidRPr="003E5078" w:rsidRDefault="00A43EA2" w:rsidP="003E5078">
      <w:pPr>
        <w:jc w:val="both"/>
      </w:pPr>
      <w:r w:rsidRPr="003E5078">
        <w:tab/>
        <w:t xml:space="preserve">- </w:t>
      </w:r>
      <w:r>
        <w:t>трудоустроено 256 подростков (2011 год</w:t>
      </w:r>
      <w:r w:rsidRPr="003E5078">
        <w:t xml:space="preserve"> - 402 подростка), из них через</w:t>
      </w:r>
      <w:r>
        <w:t xml:space="preserve"> центр занятости 79 (2011 год</w:t>
      </w:r>
      <w:r w:rsidRPr="003E5078">
        <w:t xml:space="preserve"> - 105 детей);</w:t>
      </w:r>
    </w:p>
    <w:p w:rsidR="00A43EA2" w:rsidRPr="003E5078" w:rsidRDefault="00A43EA2" w:rsidP="003E5078">
      <w:pPr>
        <w:jc w:val="both"/>
      </w:pPr>
      <w:r w:rsidRPr="003E5078">
        <w:tab/>
        <w:t xml:space="preserve">- в 76 трудовых объединениях было занято 1095 человек </w:t>
      </w:r>
      <w:r>
        <w:t>(2011 год</w:t>
      </w:r>
      <w:r w:rsidRPr="003E5078">
        <w:t xml:space="preserve"> - 796); </w:t>
      </w:r>
    </w:p>
    <w:p w:rsidR="00A43EA2" w:rsidRPr="003E5078" w:rsidRDefault="00A43EA2" w:rsidP="003E5078">
      <w:pPr>
        <w:jc w:val="both"/>
      </w:pPr>
      <w:r>
        <w:tab/>
        <w:t xml:space="preserve">- в 164 </w:t>
      </w:r>
      <w:r w:rsidRPr="003E5078">
        <w:t>профи</w:t>
      </w:r>
      <w:r>
        <w:t>льных объединениях без питания-  2702  человека (2011 год</w:t>
      </w:r>
      <w:r w:rsidRPr="003E5078">
        <w:t xml:space="preserve"> – 1704).</w:t>
      </w:r>
    </w:p>
    <w:p w:rsidR="00A43EA2" w:rsidRPr="003E5078" w:rsidRDefault="00A43EA2" w:rsidP="003E5078">
      <w:pPr>
        <w:jc w:val="both"/>
      </w:pPr>
      <w:r w:rsidRPr="003E5078">
        <w:tab/>
        <w:t>В течение лета в различные летние формирования было привлечено  105 школьников, состоящих на учёте в подразделении по делам несовершеннолетних ОВД по муниципальному району имени Лазо(99 %</w:t>
      </w:r>
      <w:r>
        <w:t xml:space="preserve"> от общего количества школьников, состоящих на учете</w:t>
      </w:r>
      <w:r w:rsidRPr="003E5078">
        <w:t xml:space="preserve">). </w:t>
      </w:r>
    </w:p>
    <w:p w:rsidR="00A43EA2" w:rsidRDefault="00A43EA2" w:rsidP="00121F92">
      <w:pPr>
        <w:tabs>
          <w:tab w:val="left" w:pos="709"/>
        </w:tabs>
        <w:jc w:val="both"/>
      </w:pPr>
      <w:r w:rsidRPr="003E5078">
        <w:tab/>
        <w:t>Таким образом, при сокращении количества оздоровительных лагерей с дневным пребыванием и детей в них</w:t>
      </w:r>
      <w:r>
        <w:t xml:space="preserve">, </w:t>
      </w:r>
      <w:r w:rsidRPr="003E5078">
        <w:t xml:space="preserve"> в сравнении с 2011 годом, охват занятости детей увеличен на 17,4 %  и составляет 71 % благодаря активизации </w:t>
      </w:r>
      <w:r>
        <w:t xml:space="preserve">работы </w:t>
      </w:r>
      <w:r w:rsidRPr="003E5078">
        <w:t xml:space="preserve">учреждений культуры: в период летних каникул на базе учреждений </w:t>
      </w:r>
      <w:r>
        <w:t xml:space="preserve">культуры </w:t>
      </w:r>
      <w:r w:rsidRPr="003E5078">
        <w:t>городских и сельских поселений муниципального района осуществляли целенаправленную досуговую деятельность 32 объединения без питания для 680 детей.</w:t>
      </w:r>
    </w:p>
    <w:p w:rsidR="00A43EA2" w:rsidRPr="0013163F" w:rsidRDefault="00A43EA2" w:rsidP="00121F92">
      <w:pPr>
        <w:tabs>
          <w:tab w:val="left" w:pos="709"/>
        </w:tabs>
        <w:jc w:val="both"/>
      </w:pPr>
      <w:r>
        <w:t xml:space="preserve">           </w:t>
      </w:r>
      <w:r w:rsidRPr="0013163F">
        <w:t>В краевых оздоровительно-образовательных сборах «Живи без риска» приняли участие 16 человек из числа учащихся «группы риска».</w:t>
      </w:r>
    </w:p>
    <w:p w:rsidR="00A43EA2" w:rsidRPr="00F57390" w:rsidRDefault="00A43EA2" w:rsidP="00121F92">
      <w:pPr>
        <w:jc w:val="both"/>
      </w:pPr>
      <w:r w:rsidRPr="0013163F">
        <w:tab/>
      </w:r>
      <w:r>
        <w:t xml:space="preserve"> Н</w:t>
      </w:r>
      <w:r w:rsidRPr="0013163F">
        <w:t>аправлены во Всеро</w:t>
      </w:r>
      <w:r>
        <w:t xml:space="preserve">ссийский детский центр  «Океан» </w:t>
      </w:r>
      <w:r w:rsidRPr="0013163F">
        <w:t>7 одаренных детей</w:t>
      </w:r>
      <w:r>
        <w:t>.</w:t>
      </w:r>
    </w:p>
    <w:p w:rsidR="00A43EA2" w:rsidRPr="00CC53C0" w:rsidRDefault="00A43EA2" w:rsidP="00CC53C0">
      <w:pPr>
        <w:jc w:val="both"/>
      </w:pPr>
      <w:r>
        <w:t xml:space="preserve">           </w:t>
      </w:r>
      <w:r w:rsidRPr="00CC53C0">
        <w:t>В загородных оздор</w:t>
      </w:r>
      <w:r>
        <w:t>овительных лагерях отдохнуло 333</w:t>
      </w:r>
      <w:r w:rsidRPr="00CC53C0">
        <w:t xml:space="preserve"> ребенка.</w:t>
      </w:r>
    </w:p>
    <w:p w:rsidR="00A43EA2" w:rsidRDefault="00A43EA2" w:rsidP="00CC53C0">
      <w:pPr>
        <w:jc w:val="both"/>
      </w:pPr>
      <w:r>
        <w:t xml:space="preserve">          </w:t>
      </w:r>
      <w:r w:rsidRPr="00CC53C0">
        <w:t xml:space="preserve">Оценка эффективности оздоровления </w:t>
      </w:r>
      <w:r>
        <w:t xml:space="preserve">школьников в период летней оздоровительной кампании 2012 года </w:t>
      </w:r>
      <w:r w:rsidRPr="00CC53C0">
        <w:t>определяет выраженный оздоровительный эффект в 1 смену – 56,2 %;  во 2 смену – 84,8 %.</w:t>
      </w:r>
    </w:p>
    <w:p w:rsidR="00A43EA2" w:rsidRPr="0013163F" w:rsidRDefault="00A43EA2" w:rsidP="0013163F">
      <w:pPr>
        <w:spacing w:line="276" w:lineRule="auto"/>
        <w:jc w:val="both"/>
        <w:rPr>
          <w:lang w:eastAsia="en-US"/>
        </w:rPr>
      </w:pPr>
      <w:r>
        <w:rPr>
          <w:lang w:eastAsia="en-US"/>
        </w:rPr>
        <w:t xml:space="preserve">          </w:t>
      </w:r>
      <w:r w:rsidRPr="0013163F">
        <w:rPr>
          <w:lang w:eastAsia="en-US"/>
        </w:rPr>
        <w:t xml:space="preserve">На проведение летней оздоровительной кампании </w:t>
      </w:r>
      <w:r>
        <w:rPr>
          <w:lang w:eastAsia="en-US"/>
        </w:rPr>
        <w:t xml:space="preserve">2012 года </w:t>
      </w:r>
      <w:r w:rsidRPr="0013163F">
        <w:rPr>
          <w:lang w:eastAsia="en-US"/>
        </w:rPr>
        <w:t xml:space="preserve">в муниципальном районе  за июнь – август </w:t>
      </w:r>
      <w:r>
        <w:rPr>
          <w:lang w:eastAsia="en-US"/>
        </w:rPr>
        <w:t>израсходовано 11224,108 тыс.</w:t>
      </w:r>
      <w:r w:rsidRPr="0013163F">
        <w:rPr>
          <w:lang w:eastAsia="en-US"/>
        </w:rPr>
        <w:t xml:space="preserve"> рублей (из</w:t>
      </w:r>
      <w:r>
        <w:rPr>
          <w:lang w:eastAsia="en-US"/>
        </w:rPr>
        <w:t xml:space="preserve"> муниципального бюджета – 3</w:t>
      </w:r>
      <w:r w:rsidRPr="0013163F">
        <w:rPr>
          <w:lang w:eastAsia="en-US"/>
        </w:rPr>
        <w:t>919,3 тыс. рублей), в том числе:</w:t>
      </w:r>
    </w:p>
    <w:p w:rsidR="00A43EA2" w:rsidRPr="0013163F" w:rsidRDefault="00A43EA2" w:rsidP="0013163F">
      <w:pPr>
        <w:jc w:val="both"/>
        <w:rPr>
          <w:lang w:eastAsia="en-US"/>
        </w:rPr>
      </w:pPr>
      <w:r>
        <w:rPr>
          <w:lang w:eastAsia="en-US"/>
        </w:rPr>
        <w:tab/>
        <w:t>- н</w:t>
      </w:r>
      <w:r w:rsidRPr="0013163F">
        <w:rPr>
          <w:lang w:eastAsia="en-US"/>
        </w:rPr>
        <w:t>а организацию питания в оздоровительных лагерях с дневным пребыва</w:t>
      </w:r>
      <w:r>
        <w:rPr>
          <w:lang w:eastAsia="en-US"/>
        </w:rPr>
        <w:t>нием детей – 6929,712 тыс.</w:t>
      </w:r>
      <w:r w:rsidRPr="0013163F">
        <w:rPr>
          <w:lang w:eastAsia="en-US"/>
        </w:rPr>
        <w:t xml:space="preserve"> ру</w:t>
      </w:r>
      <w:r>
        <w:rPr>
          <w:lang w:eastAsia="en-US"/>
        </w:rPr>
        <w:t>блей, из них 5555,952 тыс.</w:t>
      </w:r>
      <w:r w:rsidRPr="0013163F">
        <w:rPr>
          <w:lang w:eastAsia="en-US"/>
        </w:rPr>
        <w:t xml:space="preserve"> рублей – средства КГКУ «Центр социальной</w:t>
      </w:r>
      <w:r>
        <w:rPr>
          <w:lang w:eastAsia="en-US"/>
        </w:rPr>
        <w:t xml:space="preserve"> поддержки населения», 1373,76 тыс. рублей – средства краевого бюджета;</w:t>
      </w:r>
    </w:p>
    <w:p w:rsidR="00A43EA2" w:rsidRPr="0013163F" w:rsidRDefault="00A43EA2" w:rsidP="0013163F">
      <w:pPr>
        <w:jc w:val="both"/>
        <w:rPr>
          <w:lang w:eastAsia="en-US"/>
        </w:rPr>
      </w:pPr>
      <w:r>
        <w:rPr>
          <w:lang w:eastAsia="en-US"/>
        </w:rPr>
        <w:t xml:space="preserve">        - н</w:t>
      </w:r>
      <w:r w:rsidRPr="0013163F">
        <w:rPr>
          <w:lang w:eastAsia="en-US"/>
        </w:rPr>
        <w:t xml:space="preserve">а подготовку пищеблоков в рамках деятельности оздоровительных лагерей с дневным пребыванием детей </w:t>
      </w:r>
      <w:r>
        <w:rPr>
          <w:lang w:eastAsia="en-US"/>
        </w:rPr>
        <w:t>освоено 537,3 тыс. рублей;</w:t>
      </w:r>
    </w:p>
    <w:p w:rsidR="00A43EA2" w:rsidRPr="0013163F" w:rsidRDefault="00A43EA2" w:rsidP="0013163F">
      <w:pPr>
        <w:jc w:val="both"/>
        <w:rPr>
          <w:lang w:eastAsia="en-US"/>
        </w:rPr>
      </w:pPr>
      <w:r>
        <w:rPr>
          <w:lang w:eastAsia="en-US"/>
        </w:rPr>
        <w:t xml:space="preserve">        - н</w:t>
      </w:r>
      <w:r w:rsidRPr="0013163F">
        <w:rPr>
          <w:lang w:eastAsia="en-US"/>
        </w:rPr>
        <w:t>а коммунальные расходы учреждений, на базе которых открыты оздоровительные лагеря</w:t>
      </w:r>
      <w:r>
        <w:rPr>
          <w:lang w:eastAsia="en-US"/>
        </w:rPr>
        <w:t xml:space="preserve"> с дневным пребыванием детей, освоено 952,8 тыс. рублей;</w:t>
      </w:r>
    </w:p>
    <w:p w:rsidR="00A43EA2" w:rsidRPr="0013163F" w:rsidRDefault="00A43EA2" w:rsidP="0013163F">
      <w:pPr>
        <w:jc w:val="both"/>
        <w:rPr>
          <w:lang w:eastAsia="en-US"/>
        </w:rPr>
      </w:pPr>
      <w:r>
        <w:rPr>
          <w:lang w:eastAsia="en-US"/>
        </w:rPr>
        <w:t xml:space="preserve">        - н</w:t>
      </w:r>
      <w:r w:rsidRPr="0013163F">
        <w:rPr>
          <w:lang w:eastAsia="en-US"/>
        </w:rPr>
        <w:t xml:space="preserve">а заработную плату работникам </w:t>
      </w:r>
      <w:r>
        <w:rPr>
          <w:lang w:eastAsia="en-US"/>
        </w:rPr>
        <w:t>пищеблоков – 1361,4 тыс. рублей;</w:t>
      </w:r>
    </w:p>
    <w:tbl>
      <w:tblPr>
        <w:tblW w:w="9782" w:type="dxa"/>
        <w:tblInd w:w="2" w:type="dxa"/>
        <w:tblLayout w:type="fixed"/>
        <w:tblLook w:val="0000"/>
      </w:tblPr>
      <w:tblGrid>
        <w:gridCol w:w="9498"/>
        <w:gridCol w:w="284"/>
      </w:tblGrid>
      <w:tr w:rsidR="00A43EA2" w:rsidRPr="0013163F">
        <w:trPr>
          <w:cantSplit/>
        </w:trPr>
        <w:tc>
          <w:tcPr>
            <w:tcW w:w="9782" w:type="dxa"/>
            <w:gridSpan w:val="2"/>
          </w:tcPr>
          <w:p w:rsidR="00A43EA2" w:rsidRPr="0013163F" w:rsidRDefault="00A43EA2" w:rsidP="0013163F">
            <w:pPr>
              <w:jc w:val="both"/>
              <w:rPr>
                <w:lang w:eastAsia="en-US"/>
              </w:rPr>
            </w:pPr>
            <w:r>
              <w:rPr>
                <w:lang w:eastAsia="en-US"/>
              </w:rPr>
              <w:t xml:space="preserve">         - н</w:t>
            </w:r>
            <w:r w:rsidRPr="0013163F">
              <w:rPr>
                <w:lang w:eastAsia="en-US"/>
              </w:rPr>
              <w:t xml:space="preserve">а выплату дотации для приобретения путевок в загородные оздоровительные лагеря опекаемым детям  и </w:t>
            </w:r>
            <w:r>
              <w:rPr>
                <w:lang w:eastAsia="en-US"/>
              </w:rPr>
              <w:t xml:space="preserve">детям </w:t>
            </w:r>
            <w:r w:rsidRPr="0013163F">
              <w:rPr>
                <w:lang w:eastAsia="en-US"/>
              </w:rPr>
              <w:t>работников бюджетной сферы</w:t>
            </w:r>
            <w:r>
              <w:rPr>
                <w:lang w:eastAsia="en-US"/>
              </w:rPr>
              <w:t xml:space="preserve"> – 132 тыс. рублей (44 ребенка по 3 тыс. рублей </w:t>
            </w:r>
            <w:r w:rsidRPr="0013163F">
              <w:rPr>
                <w:lang w:eastAsia="en-US"/>
              </w:rPr>
              <w:t>на человека</w:t>
            </w:r>
            <w:r>
              <w:rPr>
                <w:lang w:eastAsia="en-US"/>
              </w:rPr>
              <w:t>);</w:t>
            </w:r>
          </w:p>
          <w:p w:rsidR="00A43EA2" w:rsidRPr="0013163F" w:rsidRDefault="00A43EA2" w:rsidP="0013163F">
            <w:pPr>
              <w:jc w:val="both"/>
              <w:rPr>
                <w:lang w:eastAsia="en-US"/>
              </w:rPr>
            </w:pPr>
            <w:r>
              <w:rPr>
                <w:lang w:eastAsia="en-US"/>
              </w:rPr>
              <w:t xml:space="preserve">         - н</w:t>
            </w:r>
            <w:r w:rsidRPr="0013163F">
              <w:rPr>
                <w:lang w:eastAsia="en-US"/>
              </w:rPr>
              <w:t xml:space="preserve">а оплату путевки для ребенка-инвалида на краевую </w:t>
            </w:r>
            <w:r>
              <w:rPr>
                <w:lang w:eastAsia="en-US"/>
              </w:rPr>
              <w:t>профильную смену в «Созвездие» - 15 тыс. рублей;</w:t>
            </w:r>
          </w:p>
          <w:p w:rsidR="00A43EA2" w:rsidRPr="0013163F" w:rsidRDefault="00A43EA2" w:rsidP="00991C75">
            <w:pPr>
              <w:jc w:val="both"/>
              <w:rPr>
                <w:lang w:eastAsia="en-US"/>
              </w:rPr>
            </w:pPr>
            <w:r>
              <w:rPr>
                <w:lang w:eastAsia="en-US"/>
              </w:rPr>
              <w:t xml:space="preserve">        - н</w:t>
            </w:r>
            <w:r w:rsidRPr="0013163F">
              <w:rPr>
                <w:lang w:eastAsia="en-US"/>
              </w:rPr>
              <w:t>а выплату дотации родительской платы на социально-культурные расходы  в оздоровительные лагеря с дневным пребыванием для детей из малоимущих семей (по</w:t>
            </w:r>
            <w:r>
              <w:rPr>
                <w:lang w:eastAsia="en-US"/>
              </w:rPr>
              <w:t xml:space="preserve"> 100 руб. на человека) – </w:t>
            </w:r>
            <w:r w:rsidRPr="0013163F">
              <w:rPr>
                <w:lang w:eastAsia="en-US"/>
              </w:rPr>
              <w:t xml:space="preserve"> 227</w:t>
            </w:r>
            <w:r>
              <w:rPr>
                <w:lang w:eastAsia="en-US"/>
              </w:rPr>
              <w:t>,8 тыс. рублей;</w:t>
            </w:r>
          </w:p>
        </w:tc>
      </w:tr>
      <w:tr w:rsidR="00A43EA2" w:rsidRPr="0013163F">
        <w:trPr>
          <w:cantSplit/>
        </w:trPr>
        <w:tc>
          <w:tcPr>
            <w:tcW w:w="9498" w:type="dxa"/>
          </w:tcPr>
          <w:p w:rsidR="00A43EA2" w:rsidRPr="0013163F" w:rsidRDefault="00A43EA2" w:rsidP="0013163F">
            <w:pPr>
              <w:jc w:val="both"/>
              <w:rPr>
                <w:lang w:eastAsia="en-US"/>
              </w:rPr>
            </w:pPr>
            <w:r>
              <w:rPr>
                <w:lang w:eastAsia="en-US"/>
              </w:rPr>
              <w:t xml:space="preserve">         - н</w:t>
            </w:r>
            <w:r w:rsidRPr="0013163F">
              <w:rPr>
                <w:lang w:eastAsia="en-US"/>
              </w:rPr>
              <w:t>а при</w:t>
            </w:r>
            <w:r>
              <w:rPr>
                <w:lang w:eastAsia="en-US"/>
              </w:rPr>
              <w:t>обретение аптечек  - 34,4 тыс.</w:t>
            </w:r>
            <w:r w:rsidRPr="0013163F">
              <w:rPr>
                <w:lang w:eastAsia="en-US"/>
              </w:rPr>
              <w:t xml:space="preserve"> рублей.</w:t>
            </w:r>
          </w:p>
          <w:p w:rsidR="00A43EA2" w:rsidRPr="0013163F" w:rsidRDefault="00A43EA2" w:rsidP="00991C75">
            <w:pPr>
              <w:jc w:val="both"/>
              <w:rPr>
                <w:lang w:eastAsia="en-US"/>
              </w:rPr>
            </w:pPr>
            <w:r w:rsidRPr="0013163F">
              <w:rPr>
                <w:lang w:eastAsia="en-US"/>
              </w:rPr>
              <w:t xml:space="preserve"> Привлечено средств родительской оплаты на социально-культур</w:t>
            </w:r>
            <w:r>
              <w:rPr>
                <w:lang w:eastAsia="en-US"/>
              </w:rPr>
              <w:t>ные расходы  в сумме 608,6 тыс.</w:t>
            </w:r>
            <w:r w:rsidRPr="0013163F">
              <w:rPr>
                <w:lang w:eastAsia="en-US"/>
              </w:rPr>
              <w:t xml:space="preserve"> рублей.</w:t>
            </w:r>
          </w:p>
        </w:tc>
        <w:tc>
          <w:tcPr>
            <w:tcW w:w="284" w:type="dxa"/>
          </w:tcPr>
          <w:p w:rsidR="00A43EA2" w:rsidRPr="0013163F" w:rsidRDefault="00A43EA2" w:rsidP="0013163F">
            <w:pPr>
              <w:rPr>
                <w:lang w:eastAsia="en-US"/>
              </w:rPr>
            </w:pPr>
          </w:p>
        </w:tc>
      </w:tr>
    </w:tbl>
    <w:p w:rsidR="00A43EA2" w:rsidRPr="0013163F" w:rsidRDefault="00A43EA2" w:rsidP="00121F92">
      <w:pPr>
        <w:tabs>
          <w:tab w:val="left" w:pos="709"/>
        </w:tabs>
        <w:jc w:val="both"/>
      </w:pPr>
      <w:r w:rsidRPr="0013163F">
        <w:tab/>
      </w:r>
      <w:r w:rsidRPr="00C72D90">
        <w:t xml:space="preserve">Информация о подготовке и проведении летней оздоровительной кампании </w:t>
      </w:r>
      <w:r>
        <w:t xml:space="preserve">2012 года </w:t>
      </w:r>
      <w:r w:rsidRPr="00C72D90">
        <w:t>систематически размещалась в районной газете «Наше время», нормативно-правовое обеспечение орга</w:t>
      </w:r>
      <w:r>
        <w:t xml:space="preserve">низации летнего отдыха – </w:t>
      </w:r>
      <w:r w:rsidRPr="00C72D90">
        <w:t xml:space="preserve"> на </w:t>
      </w:r>
      <w:r>
        <w:t>сайте Управления образования,  сайтах общеобразовательных учреждений</w:t>
      </w:r>
      <w:r w:rsidRPr="00C72D90">
        <w:t>.</w:t>
      </w:r>
    </w:p>
    <w:p w:rsidR="00A43EA2" w:rsidRPr="00772ADE" w:rsidRDefault="00A43EA2" w:rsidP="00191F4A">
      <w:pPr>
        <w:pStyle w:val="Heading2"/>
        <w:rPr>
          <w:rFonts w:ascii="Times New Roman" w:hAnsi="Times New Roman" w:cs="Times New Roman"/>
          <w:color w:val="auto"/>
          <w:sz w:val="28"/>
          <w:szCs w:val="28"/>
        </w:rPr>
      </w:pPr>
      <w:bookmarkStart w:id="22" w:name="_Toc357768798"/>
      <w:r w:rsidRPr="00772ADE">
        <w:rPr>
          <w:rFonts w:ascii="Times New Roman" w:hAnsi="Times New Roman" w:cs="Times New Roman"/>
          <w:color w:val="auto"/>
          <w:sz w:val="28"/>
          <w:szCs w:val="28"/>
        </w:rPr>
        <w:t>4.3. Информатизация образования</w:t>
      </w:r>
      <w:bookmarkEnd w:id="22"/>
    </w:p>
    <w:p w:rsidR="00A43EA2" w:rsidRPr="003466EE" w:rsidRDefault="00A43EA2" w:rsidP="003466EE">
      <w:pPr>
        <w:jc w:val="both"/>
        <w:rPr>
          <w:lang w:eastAsia="en-US"/>
        </w:rPr>
      </w:pPr>
      <w:r>
        <w:rPr>
          <w:lang w:eastAsia="en-US"/>
        </w:rPr>
        <w:t xml:space="preserve">         </w:t>
      </w:r>
      <w:r w:rsidRPr="003466EE">
        <w:rPr>
          <w:lang w:eastAsia="en-US"/>
        </w:rPr>
        <w:t xml:space="preserve">В </w:t>
      </w:r>
      <w:r>
        <w:rPr>
          <w:lang w:eastAsia="en-US"/>
        </w:rPr>
        <w:t>2012 году</w:t>
      </w:r>
      <w:r w:rsidRPr="003466EE">
        <w:rPr>
          <w:lang w:eastAsia="en-US"/>
        </w:rPr>
        <w:t xml:space="preserve"> продолжалась целенаправленная работа по укреплению материальной б</w:t>
      </w:r>
      <w:r>
        <w:rPr>
          <w:lang w:eastAsia="en-US"/>
        </w:rPr>
        <w:t xml:space="preserve">азы процесса информатизации </w:t>
      </w:r>
      <w:r w:rsidRPr="003466EE">
        <w:rPr>
          <w:lang w:eastAsia="en-US"/>
        </w:rPr>
        <w:t>образовательных учреждений, внедрению информационных и коммуникационных технологий в системе общего об</w:t>
      </w:r>
      <w:r>
        <w:rPr>
          <w:lang w:eastAsia="en-US"/>
        </w:rPr>
        <w:t>разования муниципального района.</w:t>
      </w:r>
    </w:p>
    <w:p w:rsidR="00A43EA2" w:rsidRPr="003466EE" w:rsidRDefault="00A43EA2" w:rsidP="003466EE">
      <w:pPr>
        <w:jc w:val="both"/>
        <w:rPr>
          <w:lang w:eastAsia="en-US"/>
        </w:rPr>
      </w:pPr>
      <w:r>
        <w:rPr>
          <w:lang w:eastAsia="en-US"/>
        </w:rPr>
        <w:t xml:space="preserve">         В 2012 году</w:t>
      </w:r>
      <w:r w:rsidRPr="003466EE">
        <w:rPr>
          <w:lang w:eastAsia="en-US"/>
        </w:rPr>
        <w:t xml:space="preserve"> за счет средств муниципального и краевого бюджетов приобретено компьютерное и периферийное оборудования для общеобразовательных учреждений муниципального района на сумму            24246,36 тыс. рублей  (353 ПК, 41 проектор, 28 интерактивных комплектов), в том числе средства субвенций на реализацию общеобразовательных программ – 1 391,18 тыс. руб</w:t>
      </w:r>
      <w:r>
        <w:rPr>
          <w:lang w:eastAsia="en-US"/>
        </w:rPr>
        <w:t>лей</w:t>
      </w:r>
      <w:r w:rsidRPr="003466EE">
        <w:rPr>
          <w:lang w:eastAsia="en-US"/>
        </w:rPr>
        <w:t>, средства краевого бюджета – 22 832,40 тыс. руб</w:t>
      </w:r>
      <w:r>
        <w:rPr>
          <w:lang w:eastAsia="en-US"/>
        </w:rPr>
        <w:t>лей</w:t>
      </w:r>
      <w:r w:rsidRPr="003466EE">
        <w:rPr>
          <w:lang w:eastAsia="en-US"/>
        </w:rPr>
        <w:t>, спонсорские средства – 22,79 тыс. рублей.</w:t>
      </w:r>
    </w:p>
    <w:p w:rsidR="00A43EA2" w:rsidRPr="003466EE" w:rsidRDefault="00A43EA2" w:rsidP="003466EE">
      <w:pPr>
        <w:jc w:val="both"/>
        <w:rPr>
          <w:lang w:eastAsia="en-US"/>
        </w:rPr>
      </w:pPr>
      <w:r w:rsidRPr="003466EE">
        <w:rPr>
          <w:lang w:eastAsia="en-US"/>
        </w:rPr>
        <w:t xml:space="preserve">          По состоянию на 01 января 2013 года количество интерактивных досок</w:t>
      </w:r>
      <w:r>
        <w:rPr>
          <w:lang w:eastAsia="en-US"/>
        </w:rPr>
        <w:t xml:space="preserve"> в общеобразовательных учреждениях </w:t>
      </w:r>
      <w:r w:rsidRPr="003466EE">
        <w:rPr>
          <w:lang w:eastAsia="en-US"/>
        </w:rPr>
        <w:t xml:space="preserve"> муниципального района составляет 71 комплект.</w:t>
      </w:r>
    </w:p>
    <w:p w:rsidR="00A43EA2" w:rsidRPr="003466EE" w:rsidRDefault="00A43EA2" w:rsidP="003466EE">
      <w:pPr>
        <w:jc w:val="both"/>
        <w:rPr>
          <w:lang w:eastAsia="en-US"/>
        </w:rPr>
      </w:pPr>
      <w:r w:rsidRPr="003466EE">
        <w:rPr>
          <w:lang w:eastAsia="en-US"/>
        </w:rPr>
        <w:t xml:space="preserve">         Доля</w:t>
      </w:r>
      <w:r>
        <w:rPr>
          <w:lang w:eastAsia="en-US"/>
        </w:rPr>
        <w:t xml:space="preserve"> общеобразовательных учреждений</w:t>
      </w:r>
      <w:r w:rsidRPr="003466EE">
        <w:rPr>
          <w:lang w:eastAsia="en-US"/>
        </w:rPr>
        <w:t>, имеющих компьютерные классы, составляет 80 % с общим количеством ПК 250 единиц (2011 год – 249 ПК), в том числе 249 ПК имеют выход в Интернет. Доля компьютерных классов, имеющих ЛВС составляет 100 %. В целях пополнения и обновления компьютерного парка кабинетов информатики и ИКТ за счет средств различных уровней поступило 44 единицы ПК. Проведена модернизация компьютерного парка кабинетов информатики и ИКТ.</w:t>
      </w:r>
      <w:r>
        <w:rPr>
          <w:lang w:eastAsia="en-US"/>
        </w:rPr>
        <w:t xml:space="preserve"> </w:t>
      </w:r>
      <w:r w:rsidRPr="0047777D">
        <w:rPr>
          <w:lang w:eastAsia="en-US"/>
        </w:rPr>
        <w:t xml:space="preserve">Увеличилась загруженность кабинетов информатики и ИКТ до 32,3 часов, в том числе 9,4 часа на обязательные часы информатики и ИКТ. </w:t>
      </w:r>
      <w:r w:rsidRPr="003466EE">
        <w:rPr>
          <w:lang w:eastAsia="en-US"/>
        </w:rPr>
        <w:t xml:space="preserve"> За счет средств краевого бюджета в 5 общеобразовательных учреждений осуществлена поставка многофункциональных аппаратно-программных комплексов. </w:t>
      </w:r>
    </w:p>
    <w:p w:rsidR="00A43EA2" w:rsidRPr="003466EE" w:rsidRDefault="00A43EA2" w:rsidP="003466EE">
      <w:pPr>
        <w:jc w:val="both"/>
        <w:rPr>
          <w:lang w:eastAsia="en-US"/>
        </w:rPr>
      </w:pPr>
      <w:r w:rsidRPr="003466EE">
        <w:rPr>
          <w:lang w:eastAsia="en-US"/>
        </w:rPr>
        <w:t xml:space="preserve">           Компьютерным оборудованием оснащены 2</w:t>
      </w:r>
      <w:r>
        <w:rPr>
          <w:lang w:eastAsia="en-US"/>
        </w:rPr>
        <w:t>16 предметных кабинетов общеобразовательных учреждений (49,6 %)</w:t>
      </w:r>
      <w:r w:rsidRPr="003466EE">
        <w:rPr>
          <w:lang w:eastAsia="en-US"/>
        </w:rPr>
        <w:t xml:space="preserve">, интерактивными комплектами – 60 (13,7 %). </w:t>
      </w:r>
    </w:p>
    <w:p w:rsidR="00A43EA2" w:rsidRDefault="00A43EA2" w:rsidP="003466EE">
      <w:pPr>
        <w:jc w:val="both"/>
        <w:rPr>
          <w:lang w:eastAsia="en-US"/>
        </w:rPr>
      </w:pPr>
      <w:r w:rsidRPr="003466EE">
        <w:rPr>
          <w:lang w:eastAsia="en-US"/>
        </w:rPr>
        <w:t xml:space="preserve">           Уровень оснащенности </w:t>
      </w:r>
      <w:r>
        <w:rPr>
          <w:lang w:eastAsia="en-US"/>
        </w:rPr>
        <w:t>общеобразовательных учреждений</w:t>
      </w:r>
      <w:r w:rsidRPr="003466EE">
        <w:rPr>
          <w:lang w:eastAsia="en-US"/>
        </w:rPr>
        <w:t xml:space="preserve"> учебной компьютерной техникой составил 11 учащихся на 1 современный ПК (2011 год – 18 школьников).</w:t>
      </w:r>
    </w:p>
    <w:p w:rsidR="00A43EA2" w:rsidRDefault="00A43EA2" w:rsidP="003466EE">
      <w:pPr>
        <w:jc w:val="both"/>
        <w:rPr>
          <w:lang w:eastAsia="en-US"/>
        </w:rPr>
      </w:pPr>
      <w:r>
        <w:rPr>
          <w:lang w:eastAsia="en-US"/>
        </w:rPr>
        <w:t xml:space="preserve">           </w:t>
      </w:r>
      <w:r w:rsidRPr="00D034BD">
        <w:rPr>
          <w:lang w:eastAsia="en-US"/>
        </w:rPr>
        <w:t>В результате принимаемых мер по укреплению материальной базы процессов информатизации в системе общего образования муниципального района 100 % учреждений общего образования имеют современное учебное компьютерное оборудование.</w:t>
      </w:r>
      <w:r>
        <w:rPr>
          <w:lang w:eastAsia="en-US"/>
        </w:rPr>
        <w:t xml:space="preserve"> </w:t>
      </w:r>
      <w:r w:rsidRPr="00D034BD">
        <w:rPr>
          <w:lang w:eastAsia="en-US"/>
        </w:rPr>
        <w:t>В</w:t>
      </w:r>
      <w:r>
        <w:rPr>
          <w:lang w:eastAsia="en-US"/>
        </w:rPr>
        <w:t>о всех</w:t>
      </w:r>
      <w:r w:rsidRPr="00D034BD">
        <w:rPr>
          <w:lang w:eastAsia="en-US"/>
        </w:rPr>
        <w:t xml:space="preserve"> общеобразовательных учреждениях функционирует школьная ЛВС</w:t>
      </w:r>
      <w:r>
        <w:rPr>
          <w:lang w:eastAsia="en-US"/>
        </w:rPr>
        <w:t>, имеется доступ к сети Интернет.</w:t>
      </w:r>
    </w:p>
    <w:p w:rsidR="00A43EA2" w:rsidRPr="003466EE" w:rsidRDefault="00A43EA2" w:rsidP="003466EE">
      <w:pPr>
        <w:jc w:val="both"/>
        <w:rPr>
          <w:lang w:eastAsia="en-US"/>
        </w:rPr>
      </w:pPr>
      <w:r>
        <w:rPr>
          <w:lang w:eastAsia="en-US"/>
        </w:rPr>
        <w:t xml:space="preserve">            </w:t>
      </w:r>
      <w:r w:rsidRPr="00840731">
        <w:rPr>
          <w:lang w:eastAsia="en-US"/>
        </w:rPr>
        <w:t>Несмотря на положительную динамику процессов информатизации школ района, продолжает сохраняться потребность обеспечения предметных кабинетов средствами информационно-коммуникационных технологий.</w:t>
      </w:r>
    </w:p>
    <w:p w:rsidR="00A43EA2" w:rsidRDefault="00A43EA2" w:rsidP="003466EE">
      <w:pPr>
        <w:jc w:val="both"/>
        <w:rPr>
          <w:lang w:eastAsia="en-US"/>
        </w:rPr>
      </w:pPr>
      <w:r>
        <w:rPr>
          <w:lang w:eastAsia="en-US"/>
        </w:rPr>
        <w:t xml:space="preserve">           </w:t>
      </w:r>
      <w:r w:rsidRPr="003466EE">
        <w:rPr>
          <w:lang w:eastAsia="en-US"/>
        </w:rPr>
        <w:t xml:space="preserve"> Электронная почта имеется во всех</w:t>
      </w:r>
      <w:r>
        <w:rPr>
          <w:lang w:eastAsia="en-US"/>
        </w:rPr>
        <w:t xml:space="preserve"> школах, </w:t>
      </w:r>
      <w:r>
        <w:t>4 учреждениях дополнительного образования детей, 11 дошкольных образовательных учреждениях</w:t>
      </w:r>
      <w:r w:rsidRPr="000E228B">
        <w:t xml:space="preserve">. </w:t>
      </w:r>
      <w:r w:rsidRPr="003466EE">
        <w:rPr>
          <w:lang w:eastAsia="en-US"/>
        </w:rPr>
        <w:t xml:space="preserve"> Регулярно используются безбумажные технологии документооборота между Управлением образования и </w:t>
      </w:r>
      <w:r>
        <w:rPr>
          <w:lang w:eastAsia="en-US"/>
        </w:rPr>
        <w:t>образовательными учреждениями</w:t>
      </w:r>
      <w:r w:rsidRPr="003466EE">
        <w:rPr>
          <w:lang w:eastAsia="en-US"/>
        </w:rPr>
        <w:t xml:space="preserve"> муниципального района.</w:t>
      </w:r>
    </w:p>
    <w:p w:rsidR="00A43EA2" w:rsidRDefault="00A43EA2" w:rsidP="003466EE">
      <w:pPr>
        <w:jc w:val="both"/>
        <w:rPr>
          <w:lang w:eastAsia="en-US"/>
        </w:rPr>
      </w:pPr>
      <w:r>
        <w:rPr>
          <w:lang w:eastAsia="en-US"/>
        </w:rPr>
        <w:t xml:space="preserve">             </w:t>
      </w:r>
      <w:r w:rsidRPr="00940454">
        <w:rPr>
          <w:lang w:eastAsia="en-US"/>
        </w:rPr>
        <w:t xml:space="preserve">С целью расширения доступности образования в 2012 – 2013 учебном году в проекте «Развитие дистанционного образования детей-инвалидов»  принимают участие 11 школьников из 7 школ района (2011-2012 учебный год – 13 детей-инвалидов из 7 школ). Для  выполнения мероприятий данного проекта в рамках национального проекта «Образование» в 2012 году в муниципальный район  произведены поставки 13 рабочих мест для учащихся и педагогов, включенных в проект впервые, на сумму 1791,6 тыс. рублей.  </w:t>
      </w:r>
    </w:p>
    <w:p w:rsidR="00A43EA2" w:rsidRDefault="00A43EA2" w:rsidP="00EF281D">
      <w:pPr>
        <w:jc w:val="both"/>
        <w:rPr>
          <w:lang w:eastAsia="en-US"/>
        </w:rPr>
      </w:pPr>
      <w:r>
        <w:rPr>
          <w:lang w:eastAsia="en-US"/>
        </w:rPr>
        <w:t xml:space="preserve">             </w:t>
      </w:r>
      <w:r w:rsidRPr="00EF281D">
        <w:rPr>
          <w:lang w:eastAsia="en-US"/>
        </w:rPr>
        <w:t>В целях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в образовательных учреждениях муниципального района организована работа по включению в информ</w:t>
      </w:r>
      <w:r>
        <w:rPr>
          <w:lang w:eastAsia="en-US"/>
        </w:rPr>
        <w:t xml:space="preserve">ационную систему «Дневник.ру». </w:t>
      </w:r>
      <w:r w:rsidRPr="00EF281D">
        <w:rPr>
          <w:lang w:eastAsia="en-US"/>
        </w:rPr>
        <w:t>По сост</w:t>
      </w:r>
      <w:r>
        <w:rPr>
          <w:lang w:eastAsia="en-US"/>
        </w:rPr>
        <w:t xml:space="preserve">оянию на январь 2013 года </w:t>
      </w:r>
      <w:r w:rsidRPr="00EF281D">
        <w:rPr>
          <w:lang w:eastAsia="en-US"/>
        </w:rPr>
        <w:t xml:space="preserve"> зарегистрированы в сети Дневник.ру – 33 образовате</w:t>
      </w:r>
      <w:r>
        <w:rPr>
          <w:lang w:eastAsia="en-US"/>
        </w:rPr>
        <w:t xml:space="preserve">льных учреждений (30 школ, 3 детских сада). </w:t>
      </w:r>
      <w:r w:rsidRPr="00EF281D">
        <w:rPr>
          <w:lang w:eastAsia="en-US"/>
        </w:rPr>
        <w:t>Количество зарегистрированных пользователей</w:t>
      </w:r>
      <w:r>
        <w:rPr>
          <w:lang w:eastAsia="en-US"/>
        </w:rPr>
        <w:t xml:space="preserve"> – </w:t>
      </w:r>
      <w:r w:rsidRPr="00EF281D">
        <w:rPr>
          <w:lang w:eastAsia="en-US"/>
        </w:rPr>
        <w:t xml:space="preserve"> 6752, в том числе 559педагогов, 1925родителей, 4301</w:t>
      </w:r>
      <w:r>
        <w:rPr>
          <w:lang w:eastAsia="en-US"/>
        </w:rPr>
        <w:t xml:space="preserve"> ученик</w:t>
      </w:r>
      <w:r w:rsidRPr="00EF281D">
        <w:rPr>
          <w:lang w:eastAsia="en-US"/>
        </w:rPr>
        <w:t>.</w:t>
      </w:r>
    </w:p>
    <w:p w:rsidR="00A43EA2" w:rsidRDefault="00A43EA2" w:rsidP="003466EE">
      <w:pPr>
        <w:jc w:val="both"/>
        <w:rPr>
          <w:lang w:eastAsia="en-US"/>
        </w:rPr>
      </w:pPr>
      <w:r>
        <w:rPr>
          <w:lang w:eastAsia="en-US"/>
        </w:rPr>
        <w:t xml:space="preserve">             </w:t>
      </w:r>
      <w:r w:rsidRPr="00C72656">
        <w:rPr>
          <w:lang w:eastAsia="en-US"/>
        </w:rPr>
        <w:t xml:space="preserve">В муниципальном районе созданы условия для обучения педагогических работников в области ИКТ. В 2012 году силами подготовленных тьюторов проведено обучение </w:t>
      </w:r>
      <w:r>
        <w:rPr>
          <w:lang w:eastAsia="en-US"/>
        </w:rPr>
        <w:t xml:space="preserve">5 групп </w:t>
      </w:r>
      <w:r w:rsidRPr="00C72656">
        <w:rPr>
          <w:lang w:eastAsia="en-US"/>
        </w:rPr>
        <w:t>с общей числен</w:t>
      </w:r>
      <w:r>
        <w:rPr>
          <w:lang w:eastAsia="en-US"/>
        </w:rPr>
        <w:t>ностью 60</w:t>
      </w:r>
      <w:r w:rsidRPr="00C72656">
        <w:rPr>
          <w:lang w:eastAsia="en-US"/>
        </w:rPr>
        <w:t xml:space="preserve"> слушателей</w:t>
      </w:r>
      <w:r>
        <w:rPr>
          <w:lang w:eastAsia="en-US"/>
        </w:rPr>
        <w:t>, в том числе:</w:t>
      </w:r>
    </w:p>
    <w:p w:rsidR="00A43EA2" w:rsidRDefault="00A43EA2" w:rsidP="003466EE">
      <w:pPr>
        <w:jc w:val="both"/>
        <w:rPr>
          <w:lang w:eastAsia="en-US"/>
        </w:rPr>
      </w:pPr>
      <w:r>
        <w:rPr>
          <w:lang w:eastAsia="en-US"/>
        </w:rPr>
        <w:t xml:space="preserve">             - 3 группы слушателей </w:t>
      </w:r>
      <w:r w:rsidRPr="00C72656">
        <w:rPr>
          <w:lang w:eastAsia="en-US"/>
        </w:rPr>
        <w:t xml:space="preserve">по программе «Информационно-образовательная среда начальной школы в условиях реализации </w:t>
      </w:r>
      <w:r>
        <w:rPr>
          <w:lang w:eastAsia="en-US"/>
        </w:rPr>
        <w:t>ФГОС НОО: технологии и ресурсы»;</w:t>
      </w:r>
    </w:p>
    <w:p w:rsidR="00A43EA2" w:rsidRDefault="00A43EA2" w:rsidP="003466EE">
      <w:pPr>
        <w:jc w:val="both"/>
        <w:rPr>
          <w:lang w:eastAsia="en-US"/>
        </w:rPr>
      </w:pPr>
      <w:r>
        <w:rPr>
          <w:lang w:eastAsia="en-US"/>
        </w:rPr>
        <w:t xml:space="preserve">             - 2 группы слушателей по программе «Методическая поддержка педагогов по использованию ИКТ в образовательном процессе».</w:t>
      </w:r>
    </w:p>
    <w:p w:rsidR="00A43EA2" w:rsidRDefault="00A43EA2" w:rsidP="003466EE">
      <w:pPr>
        <w:jc w:val="both"/>
        <w:rPr>
          <w:lang w:eastAsia="en-US"/>
        </w:rPr>
      </w:pPr>
      <w:r w:rsidRPr="00C72656">
        <w:rPr>
          <w:lang w:eastAsia="en-US"/>
        </w:rPr>
        <w:t xml:space="preserve"> </w:t>
      </w:r>
      <w:r>
        <w:rPr>
          <w:lang w:eastAsia="en-US"/>
        </w:rPr>
        <w:t xml:space="preserve">           </w:t>
      </w:r>
      <w:r w:rsidRPr="00C72656">
        <w:rPr>
          <w:lang w:eastAsia="en-US"/>
        </w:rPr>
        <w:t xml:space="preserve">В 2013 году обучение </w:t>
      </w:r>
      <w:r>
        <w:rPr>
          <w:lang w:eastAsia="en-US"/>
        </w:rPr>
        <w:t xml:space="preserve">педагогических работников образовательных учреждений </w:t>
      </w:r>
      <w:r w:rsidRPr="00C72656">
        <w:rPr>
          <w:lang w:eastAsia="en-US"/>
        </w:rPr>
        <w:t xml:space="preserve">на базе </w:t>
      </w:r>
      <w:r>
        <w:rPr>
          <w:lang w:eastAsia="en-US"/>
        </w:rPr>
        <w:t xml:space="preserve">муниципального </w:t>
      </w:r>
      <w:r w:rsidRPr="00C72656">
        <w:rPr>
          <w:lang w:eastAsia="en-US"/>
        </w:rPr>
        <w:t>района будет продолжено в соо</w:t>
      </w:r>
      <w:r>
        <w:rPr>
          <w:lang w:eastAsia="en-US"/>
        </w:rPr>
        <w:t>тветствии с утвержденным министерством образования и науки края</w:t>
      </w:r>
      <w:r w:rsidRPr="00C72656">
        <w:rPr>
          <w:lang w:eastAsia="en-US"/>
        </w:rPr>
        <w:t xml:space="preserve"> графиком обучения.</w:t>
      </w:r>
    </w:p>
    <w:p w:rsidR="00A43EA2" w:rsidRPr="00772ADE" w:rsidRDefault="00A43EA2" w:rsidP="00191F4A">
      <w:pPr>
        <w:pStyle w:val="Heading2"/>
        <w:rPr>
          <w:rFonts w:ascii="Times New Roman" w:hAnsi="Times New Roman" w:cs="Times New Roman"/>
          <w:color w:val="auto"/>
          <w:sz w:val="28"/>
          <w:szCs w:val="28"/>
          <w:lang w:eastAsia="en-US"/>
        </w:rPr>
      </w:pPr>
      <w:bookmarkStart w:id="23" w:name="_Toc357768799"/>
      <w:r w:rsidRPr="00772ADE">
        <w:rPr>
          <w:rFonts w:ascii="Times New Roman" w:hAnsi="Times New Roman" w:cs="Times New Roman"/>
          <w:color w:val="auto"/>
          <w:sz w:val="28"/>
          <w:szCs w:val="28"/>
          <w:lang w:eastAsia="en-US"/>
        </w:rPr>
        <w:t>4.4. Кадровое обеспечение учреждений общего образования</w:t>
      </w:r>
      <w:bookmarkEnd w:id="23"/>
    </w:p>
    <w:p w:rsidR="00A43EA2" w:rsidRDefault="00A43EA2" w:rsidP="004C6086">
      <w:pPr>
        <w:ind w:firstLine="720"/>
        <w:jc w:val="both"/>
        <w:rPr>
          <w:lang w:eastAsia="en-US"/>
        </w:rPr>
      </w:pPr>
      <w:r>
        <w:rPr>
          <w:lang w:eastAsia="en-US"/>
        </w:rPr>
        <w:t xml:space="preserve">  Р</w:t>
      </w:r>
      <w:r w:rsidRPr="00911BAA">
        <w:t>абота с кадровым ресурсом отрасли образования в муниципальном районе направлена на привлечение в сферу образования нового поколения педагогов и повышение качества профессиональной деятельности педагогических работников.</w:t>
      </w:r>
      <w:r>
        <w:t xml:space="preserve"> </w:t>
      </w:r>
      <w:r w:rsidRPr="004C6086">
        <w:rPr>
          <w:lang w:eastAsia="en-US"/>
        </w:rPr>
        <w:t xml:space="preserve">В </w:t>
      </w:r>
      <w:r>
        <w:rPr>
          <w:lang w:eastAsia="en-US"/>
        </w:rPr>
        <w:t>обще</w:t>
      </w:r>
      <w:r w:rsidRPr="004C6086">
        <w:rPr>
          <w:lang w:eastAsia="en-US"/>
        </w:rPr>
        <w:t>образовательных учреждениях обеспечена работа профессиональных, стабильных коллективов, способных решать текущие и перспективные задачи развития системы образования.</w:t>
      </w:r>
    </w:p>
    <w:p w:rsidR="00A43EA2" w:rsidRPr="008F016F" w:rsidRDefault="00A43EA2" w:rsidP="008F016F">
      <w:pPr>
        <w:jc w:val="both"/>
        <w:rPr>
          <w:noProof/>
        </w:rPr>
      </w:pPr>
      <w:r>
        <w:rPr>
          <w:noProof/>
        </w:rPr>
        <w:t xml:space="preserve">          </w:t>
      </w:r>
      <w:r w:rsidRPr="008F016F">
        <w:rPr>
          <w:noProof/>
        </w:rPr>
        <w:t>По ста</w:t>
      </w:r>
      <w:r>
        <w:rPr>
          <w:noProof/>
        </w:rPr>
        <w:t xml:space="preserve">тистическим данным в 2012-2013 учебном году </w:t>
      </w:r>
      <w:r w:rsidRPr="008F016F">
        <w:rPr>
          <w:noProof/>
        </w:rPr>
        <w:t xml:space="preserve"> в муниципальных общеобразовательных учреждениях  работают 1029 человек, из них:</w:t>
      </w:r>
    </w:p>
    <w:p w:rsidR="00A43EA2" w:rsidRPr="008F016F" w:rsidRDefault="00A43EA2" w:rsidP="008F016F">
      <w:pPr>
        <w:numPr>
          <w:ilvl w:val="0"/>
          <w:numId w:val="10"/>
        </w:numPr>
        <w:tabs>
          <w:tab w:val="left" w:pos="1080"/>
          <w:tab w:val="left" w:pos="5670"/>
        </w:tabs>
        <w:jc w:val="both"/>
      </w:pPr>
      <w:r w:rsidRPr="008F016F">
        <w:t>руководящие работники</w:t>
      </w:r>
      <w:r w:rsidRPr="008F016F">
        <w:tab/>
      </w:r>
      <w:r w:rsidRPr="008F016F">
        <w:rPr>
          <w:lang w:val="en-US" w:eastAsia="en-US"/>
        </w:rPr>
        <w:t xml:space="preserve">– </w:t>
      </w:r>
      <w:r w:rsidRPr="008F016F">
        <w:rPr>
          <w:lang w:eastAsia="en-US"/>
        </w:rPr>
        <w:t>75</w:t>
      </w:r>
      <w:r w:rsidRPr="008F016F">
        <w:t xml:space="preserve"> человек (7,3 %);</w:t>
      </w:r>
    </w:p>
    <w:p w:rsidR="00A43EA2" w:rsidRPr="008F016F" w:rsidRDefault="00A43EA2" w:rsidP="008F016F">
      <w:pPr>
        <w:numPr>
          <w:ilvl w:val="0"/>
          <w:numId w:val="10"/>
        </w:numPr>
        <w:tabs>
          <w:tab w:val="left" w:pos="1080"/>
          <w:tab w:val="left" w:pos="5670"/>
        </w:tabs>
        <w:jc w:val="both"/>
      </w:pPr>
      <w:r w:rsidRPr="008F016F">
        <w:t>педагогические работники</w:t>
      </w:r>
      <w:r w:rsidRPr="008F016F">
        <w:tab/>
      </w:r>
      <w:r w:rsidRPr="008F016F">
        <w:rPr>
          <w:lang w:val="en-US" w:eastAsia="en-US"/>
        </w:rPr>
        <w:t xml:space="preserve">– </w:t>
      </w:r>
      <w:r w:rsidRPr="008F016F">
        <w:t>501 человек (48,7 %);</w:t>
      </w:r>
    </w:p>
    <w:p w:rsidR="00A43EA2" w:rsidRPr="008F016F" w:rsidRDefault="00A43EA2" w:rsidP="008F016F">
      <w:pPr>
        <w:tabs>
          <w:tab w:val="left" w:pos="1080"/>
          <w:tab w:val="left" w:pos="1800"/>
          <w:tab w:val="left" w:pos="5670"/>
        </w:tabs>
        <w:ind w:left="1789"/>
        <w:jc w:val="both"/>
      </w:pPr>
      <w:r w:rsidRPr="008F016F">
        <w:t>в том числе учителя</w:t>
      </w:r>
      <w:r w:rsidRPr="008F016F">
        <w:tab/>
      </w:r>
      <w:r w:rsidRPr="008F016F">
        <w:rPr>
          <w:lang w:eastAsia="en-US"/>
        </w:rPr>
        <w:t xml:space="preserve">– </w:t>
      </w:r>
      <w:r w:rsidRPr="008F016F">
        <w:t>461 человек (44,8 %);</w:t>
      </w:r>
    </w:p>
    <w:p w:rsidR="00A43EA2" w:rsidRPr="008F016F" w:rsidRDefault="00A43EA2" w:rsidP="008F016F">
      <w:pPr>
        <w:numPr>
          <w:ilvl w:val="0"/>
          <w:numId w:val="10"/>
        </w:numPr>
        <w:tabs>
          <w:tab w:val="left" w:pos="1080"/>
          <w:tab w:val="left" w:pos="5670"/>
        </w:tabs>
        <w:jc w:val="both"/>
      </w:pPr>
      <w:r w:rsidRPr="008F016F">
        <w:t>учебно-вспомогательный персонал</w:t>
      </w:r>
      <w:r w:rsidRPr="008F016F">
        <w:tab/>
      </w:r>
      <w:r w:rsidRPr="008F016F">
        <w:rPr>
          <w:lang w:val="en-US" w:eastAsia="en-US"/>
        </w:rPr>
        <w:t xml:space="preserve">– </w:t>
      </w:r>
      <w:r w:rsidRPr="008F016F">
        <w:t>43 человека (4,2 %);</w:t>
      </w:r>
    </w:p>
    <w:p w:rsidR="00A43EA2" w:rsidRPr="008F016F" w:rsidRDefault="00A43EA2" w:rsidP="008F016F">
      <w:pPr>
        <w:numPr>
          <w:ilvl w:val="0"/>
          <w:numId w:val="10"/>
        </w:numPr>
        <w:tabs>
          <w:tab w:val="left" w:pos="1080"/>
          <w:tab w:val="left" w:pos="5670"/>
        </w:tabs>
        <w:ind w:left="1066" w:hanging="357"/>
        <w:jc w:val="both"/>
        <w:rPr>
          <w:lang w:val="en-US" w:eastAsia="en-US"/>
        </w:rPr>
      </w:pPr>
      <w:r w:rsidRPr="008F016F">
        <w:rPr>
          <w:lang w:eastAsia="en-US"/>
        </w:rPr>
        <w:t>о</w:t>
      </w:r>
      <w:r w:rsidRPr="008F016F">
        <w:rPr>
          <w:lang w:val="en-US" w:eastAsia="en-US"/>
        </w:rPr>
        <w:t>бслуживающий</w:t>
      </w:r>
      <w:r>
        <w:rPr>
          <w:lang w:eastAsia="en-US"/>
        </w:rPr>
        <w:t xml:space="preserve"> </w:t>
      </w:r>
      <w:r w:rsidRPr="008F016F">
        <w:rPr>
          <w:lang w:val="en-US" w:eastAsia="en-US"/>
        </w:rPr>
        <w:t>персонал</w:t>
      </w:r>
      <w:r w:rsidRPr="008F016F">
        <w:rPr>
          <w:lang w:val="en-US" w:eastAsia="en-US"/>
        </w:rPr>
        <w:tab/>
        <w:t xml:space="preserve">– </w:t>
      </w:r>
      <w:r w:rsidRPr="008F016F">
        <w:rPr>
          <w:lang w:eastAsia="en-US"/>
        </w:rPr>
        <w:t xml:space="preserve">410 </w:t>
      </w:r>
      <w:r w:rsidRPr="008F016F">
        <w:rPr>
          <w:lang w:val="en-US" w:eastAsia="en-US"/>
        </w:rPr>
        <w:t>человек (</w:t>
      </w:r>
      <w:r w:rsidRPr="008F016F">
        <w:rPr>
          <w:lang w:eastAsia="en-US"/>
        </w:rPr>
        <w:t xml:space="preserve">39,8 </w:t>
      </w:r>
      <w:r w:rsidRPr="008F016F">
        <w:rPr>
          <w:lang w:val="en-US" w:eastAsia="en-US"/>
        </w:rPr>
        <w:t>%).</w:t>
      </w:r>
    </w:p>
    <w:p w:rsidR="00A43EA2" w:rsidRPr="008F016F" w:rsidRDefault="00A43EA2" w:rsidP="008F016F">
      <w:pPr>
        <w:ind w:firstLine="708"/>
        <w:jc w:val="both"/>
      </w:pPr>
      <w:r w:rsidRPr="008F016F">
        <w:t>Количество вновь назначенных руководителей общеобразовательных учреждений - 2 человека. В районе сформирован резерв педагогических кадров на руководящие должности.  Общая числе</w:t>
      </w:r>
      <w:r>
        <w:t xml:space="preserve">нность резерва составляет </w:t>
      </w:r>
      <w:r w:rsidRPr="008F016F">
        <w:t xml:space="preserve"> 62 человека, из их 50 педагогических работников.  </w:t>
      </w:r>
    </w:p>
    <w:p w:rsidR="00A43EA2" w:rsidRPr="004C6086" w:rsidRDefault="00A43EA2" w:rsidP="00226AC2">
      <w:pPr>
        <w:ind w:firstLine="709"/>
        <w:jc w:val="both"/>
      </w:pPr>
      <w:r>
        <w:t xml:space="preserve">Имеют высшее образование </w:t>
      </w:r>
      <w:r w:rsidRPr="008F016F">
        <w:t xml:space="preserve">95,6 %руководителей общеобразовательных учреждений, </w:t>
      </w:r>
      <w:r>
        <w:t>в том числе директора</w:t>
      </w:r>
      <w:r w:rsidRPr="008F016F">
        <w:t xml:space="preserve"> – 100 </w:t>
      </w:r>
      <w:r>
        <w:t>%, заместители</w:t>
      </w:r>
      <w:r w:rsidRPr="008F016F">
        <w:t xml:space="preserve"> директоров – 92,3 % .</w:t>
      </w:r>
      <w:r>
        <w:t>В</w:t>
      </w:r>
      <w:r w:rsidRPr="008F016F">
        <w:t xml:space="preserve">ысшее образование </w:t>
      </w:r>
      <w:r>
        <w:t xml:space="preserve"> имеют </w:t>
      </w:r>
      <w:r w:rsidRPr="008F016F">
        <w:t xml:space="preserve">75 %учителей </w:t>
      </w:r>
      <w:r>
        <w:t xml:space="preserve">общеобразовательных учреждений </w:t>
      </w:r>
      <w:r w:rsidRPr="008F016F">
        <w:t>(в течение последних трех лет процент неизменный).</w:t>
      </w:r>
      <w:r>
        <w:t xml:space="preserve"> </w:t>
      </w:r>
      <w:r w:rsidRPr="00FA72B8">
        <w:rPr>
          <w:lang w:eastAsia="en-US"/>
        </w:rPr>
        <w:t>За последние три года увеличивается удельный вес учителей начальной школы, имеющих высшее педагогическое обр</w:t>
      </w:r>
      <w:r>
        <w:rPr>
          <w:lang w:eastAsia="en-US"/>
        </w:rPr>
        <w:t xml:space="preserve">азование, и достиг 58,6 % (2010 год - 52,3 %, </w:t>
      </w:r>
      <w:r w:rsidRPr="00FA72B8">
        <w:rPr>
          <w:lang w:eastAsia="en-US"/>
        </w:rPr>
        <w:t>2011</w:t>
      </w:r>
      <w:r>
        <w:rPr>
          <w:lang w:eastAsia="en-US"/>
        </w:rPr>
        <w:t xml:space="preserve"> год – 58 %), что важно в условиях введения федеральных государственных образовательных стандартов нового поколения. </w:t>
      </w:r>
      <w:r w:rsidRPr="0087299D">
        <w:rPr>
          <w:lang w:eastAsia="en-US"/>
        </w:rPr>
        <w:t>Высока доля учителей, имеющих высшее образование – более 90 %, по предметам: биология, английский  язык, математика, русский язык и литература, история и обществознание, география.</w:t>
      </w:r>
      <w:r w:rsidRPr="004C6086">
        <w:rPr>
          <w:lang w:eastAsia="en-US"/>
        </w:rPr>
        <w:tab/>
      </w:r>
    </w:p>
    <w:p w:rsidR="00A43EA2" w:rsidRDefault="00A43EA2" w:rsidP="004C6086">
      <w:pPr>
        <w:jc w:val="both"/>
        <w:rPr>
          <w:lang w:eastAsia="en-US"/>
        </w:rPr>
      </w:pPr>
      <w:r w:rsidRPr="004C6086">
        <w:rPr>
          <w:lang w:eastAsia="en-US"/>
        </w:rPr>
        <w:t xml:space="preserve">            В 2012 году в образовательные учреждения муниципального райо</w:t>
      </w:r>
      <w:r>
        <w:rPr>
          <w:lang w:eastAsia="en-US"/>
        </w:rPr>
        <w:t xml:space="preserve">на прибыло 6 молодых специалистов </w:t>
      </w:r>
      <w:r w:rsidRPr="004C6086">
        <w:rPr>
          <w:lang w:eastAsia="en-US"/>
        </w:rPr>
        <w:t>(2010г. – 7, 2011г. – 14).  Для молодого специалиста  основной школы р.п. Мухен в 2012 году приобретено жилье на сумму 265 тыс. рублей. В соответствии с постановлением Правительства Хабаровского края от 30 декабря 2008 г.   № 312-пр "О мерах по обеспечению квалифицированными кадрами учреждений социальной сферы Хабаровского края" Деменко А.В., учителю истории и обществознания средней школы п. Сидима, в торжественной обстановке на приеме главы муниципального района был вручен сертификат сберегательного капитала.</w:t>
      </w:r>
    </w:p>
    <w:p w:rsidR="00A43EA2" w:rsidRDefault="00A43EA2" w:rsidP="004C6086">
      <w:pPr>
        <w:jc w:val="both"/>
        <w:rPr>
          <w:lang w:eastAsia="en-US"/>
        </w:rPr>
      </w:pPr>
      <w:r>
        <w:rPr>
          <w:lang w:eastAsia="en-US"/>
        </w:rPr>
        <w:t xml:space="preserve">             </w:t>
      </w:r>
      <w:r w:rsidRPr="004C6086">
        <w:rPr>
          <w:lang w:eastAsia="en-US"/>
        </w:rPr>
        <w:t>На развитие инновационных процессов были направлены усилия по развитию конкурсного движения педагогов, работа по формированию педагогического сообщества учителей-предметников</w:t>
      </w:r>
      <w:r>
        <w:rPr>
          <w:lang w:eastAsia="en-US"/>
        </w:rPr>
        <w:t xml:space="preserve">. </w:t>
      </w:r>
    </w:p>
    <w:p w:rsidR="00A43EA2" w:rsidRPr="004C6086" w:rsidRDefault="00A43EA2" w:rsidP="004C6086">
      <w:pPr>
        <w:jc w:val="both"/>
        <w:rPr>
          <w:lang w:eastAsia="en-US"/>
        </w:rPr>
      </w:pPr>
      <w:r>
        <w:rPr>
          <w:lang w:eastAsia="en-US"/>
        </w:rPr>
        <w:t xml:space="preserve">             </w:t>
      </w:r>
      <w:r w:rsidRPr="004C6086">
        <w:rPr>
          <w:lang w:eastAsia="en-US"/>
        </w:rPr>
        <w:t>Традиционно в 2012 году проведены конкурсы для педагогов –  «Учитель года» (участие 5 школ), «Сердце отдаю детям» (участие 4 педагогов), «Самый классный - классный» (участие 4 школ). В районном конкурсе молодых педагогов «Педагогический дебют» приняли участие 5 педагогов.</w:t>
      </w:r>
    </w:p>
    <w:p w:rsidR="00A43EA2" w:rsidRPr="004C6086" w:rsidRDefault="00A43EA2" w:rsidP="004C6086">
      <w:pPr>
        <w:jc w:val="both"/>
        <w:rPr>
          <w:lang w:eastAsia="en-US"/>
        </w:rPr>
      </w:pPr>
      <w:r w:rsidRPr="004C6086">
        <w:rPr>
          <w:lang w:eastAsia="en-US"/>
        </w:rPr>
        <w:t xml:space="preserve">             Распространяют опыт работы не только педагоги, имеющую высшую категорию, но и общеобразовательные учреждения: средние школы № 3     р.п. Хор, с. Полетное, с. Бичевая, п. Сидима, № 2  р.п. Переяславка и другие. Проводятся Фестивали педагогического мастерства, открытые бинарные уроки, мастер-классы.  В 2012 году проведен фестиваль открытых уроков на базе МБОУ СОШ № 1 р.п. Переяславка. В  МБОУ СОШ № 3 р.п. Хор проведен районный фестиваль педагогического мастерства, в ходе которого были даны открытые уроки, мастер-классы для педагогов и руководителей общеобразовательных учреждений муниципального района.</w:t>
      </w:r>
    </w:p>
    <w:p w:rsidR="00A43EA2" w:rsidRDefault="00A43EA2" w:rsidP="004C6086">
      <w:pPr>
        <w:jc w:val="both"/>
        <w:rPr>
          <w:lang w:eastAsia="en-US"/>
        </w:rPr>
      </w:pPr>
      <w:r w:rsidRPr="004C6086">
        <w:rPr>
          <w:lang w:eastAsia="en-US"/>
        </w:rPr>
        <w:t xml:space="preserve">            Осуществлен переход на новую систему аттестации педагогических и руководящих кадров. В течение 2012 года аттестовано 73 педагога школ, 17 руководителей образовательных учреждений. </w:t>
      </w:r>
    </w:p>
    <w:p w:rsidR="00A43EA2" w:rsidRDefault="00A43EA2" w:rsidP="004C6086">
      <w:pPr>
        <w:jc w:val="both"/>
        <w:rPr>
          <w:lang w:eastAsia="en-US"/>
        </w:rPr>
      </w:pPr>
      <w:r>
        <w:rPr>
          <w:lang w:eastAsia="en-US"/>
        </w:rPr>
        <w:t xml:space="preserve">            В</w:t>
      </w:r>
      <w:r w:rsidRPr="0080093F">
        <w:rPr>
          <w:lang w:eastAsia="en-US"/>
        </w:rPr>
        <w:t>ысшую ква</w:t>
      </w:r>
      <w:r>
        <w:rPr>
          <w:lang w:eastAsia="en-US"/>
        </w:rPr>
        <w:t xml:space="preserve">лификационную категорию имеют 3,8 % </w:t>
      </w:r>
      <w:r w:rsidRPr="0080093F">
        <w:rPr>
          <w:lang w:eastAsia="en-US"/>
        </w:rPr>
        <w:t xml:space="preserve"> педагогических работников </w:t>
      </w:r>
      <w:r>
        <w:rPr>
          <w:lang w:eastAsia="en-US"/>
        </w:rPr>
        <w:t xml:space="preserve">и 2,9 % руководящих работников общеобразовательных учреждений, </w:t>
      </w:r>
      <w:r w:rsidRPr="0080093F">
        <w:rPr>
          <w:lang w:eastAsia="en-US"/>
        </w:rPr>
        <w:t>первую –</w:t>
      </w:r>
      <w:r>
        <w:rPr>
          <w:lang w:eastAsia="en-US"/>
        </w:rPr>
        <w:t xml:space="preserve"> 28,5 % и 73,9 % соответственно.</w:t>
      </w:r>
    </w:p>
    <w:p w:rsidR="00A43EA2" w:rsidRPr="004C6086" w:rsidRDefault="00A43EA2" w:rsidP="004C6086">
      <w:pPr>
        <w:jc w:val="both"/>
        <w:rPr>
          <w:lang w:eastAsia="en-US"/>
        </w:rPr>
      </w:pPr>
      <w:r w:rsidRPr="004C6086">
        <w:rPr>
          <w:lang w:eastAsia="en-US"/>
        </w:rPr>
        <w:t xml:space="preserve">            В муниципальном районе созданы условия для обеспечения непрерывности повышения квалификации педагогических работников. На повышение квалификации педагогических и руководящих работников в 2012 году было освоено 1907,0  тыс. рублей (краевой бюджет – 157,9 тыс. рублей).  (2011 г</w:t>
      </w:r>
      <w:r>
        <w:rPr>
          <w:lang w:eastAsia="en-US"/>
        </w:rPr>
        <w:t>од - 146,5 тыс. рублей</w:t>
      </w:r>
      <w:r w:rsidRPr="004C6086">
        <w:rPr>
          <w:lang w:eastAsia="en-US"/>
        </w:rPr>
        <w:t xml:space="preserve">,  2010 год </w:t>
      </w:r>
      <w:r>
        <w:rPr>
          <w:lang w:eastAsia="en-US"/>
        </w:rPr>
        <w:t>-</w:t>
      </w:r>
      <w:r w:rsidRPr="004C6086">
        <w:rPr>
          <w:lang w:eastAsia="en-US"/>
        </w:rPr>
        <w:t xml:space="preserve">163 тыс. рублей). </w:t>
      </w:r>
    </w:p>
    <w:p w:rsidR="00A43EA2" w:rsidRPr="004C6086" w:rsidRDefault="00A43EA2" w:rsidP="004C6086">
      <w:pPr>
        <w:jc w:val="both"/>
        <w:rPr>
          <w:lang w:eastAsia="en-US"/>
        </w:rPr>
      </w:pPr>
      <w:r>
        <w:rPr>
          <w:lang w:eastAsia="en-US"/>
        </w:rPr>
        <w:t xml:space="preserve">В 2012 году в  образовательных учреждениях </w:t>
      </w:r>
      <w:r w:rsidRPr="00353838">
        <w:rPr>
          <w:lang w:eastAsia="en-US"/>
        </w:rPr>
        <w:t xml:space="preserve"> муниципального района трудятся 16 работников, имеющих диплом «Менеджер в образовании». </w:t>
      </w:r>
      <w:r w:rsidRPr="004C6086">
        <w:rPr>
          <w:lang w:eastAsia="en-US"/>
        </w:rPr>
        <w:t xml:space="preserve"> Продолжают обучение для получения дополнительного образования по программе «Менеджер в образовании» 4 человека.</w:t>
      </w:r>
    </w:p>
    <w:p w:rsidR="00A43EA2" w:rsidRDefault="00A43EA2" w:rsidP="004C6086">
      <w:pPr>
        <w:jc w:val="both"/>
        <w:rPr>
          <w:lang w:eastAsia="en-US"/>
        </w:rPr>
      </w:pPr>
      <w:r w:rsidRPr="004C6086">
        <w:rPr>
          <w:lang w:eastAsia="en-US"/>
        </w:rPr>
        <w:t xml:space="preserve">           Третий год в муниципальном районе работает «Школа молодого учителя». В 2011-2012 учебном году по плану проведено 4 заседания «Школы», в рамках которых дано 15 уроков для молодых специалистов. В муниципальном районе создана и осуществляет свою деятельность «Зимняя школа молодых педагогов», в работе которой приняли участие 21 учитель. Второй год по плану работает «Школа молодого руководителя».  </w:t>
      </w:r>
    </w:p>
    <w:p w:rsidR="00A43EA2" w:rsidRDefault="00A43EA2" w:rsidP="004C6086">
      <w:pPr>
        <w:jc w:val="both"/>
        <w:rPr>
          <w:lang w:eastAsia="en-US"/>
        </w:rPr>
      </w:pPr>
      <w:r>
        <w:rPr>
          <w:lang w:eastAsia="en-US"/>
        </w:rPr>
        <w:t xml:space="preserve">           В 2012 году р</w:t>
      </w:r>
      <w:r w:rsidRPr="0058461E">
        <w:rPr>
          <w:lang w:eastAsia="en-US"/>
        </w:rPr>
        <w:t xml:space="preserve">азработано положение «О совете районной общественной организации ветеранов педагогического труда муниципального района имени Лазо». </w:t>
      </w:r>
      <w:r w:rsidRPr="004C6086">
        <w:rPr>
          <w:lang w:eastAsia="en-US"/>
        </w:rPr>
        <w:t xml:space="preserve">В районе активно работает Совет районной общественной организации ветеранов педагогического труда.  </w:t>
      </w:r>
    </w:p>
    <w:p w:rsidR="00A43EA2" w:rsidRDefault="00A43EA2" w:rsidP="004C6086">
      <w:pPr>
        <w:jc w:val="both"/>
        <w:rPr>
          <w:lang w:eastAsia="en-US"/>
        </w:rPr>
      </w:pPr>
      <w:r>
        <w:rPr>
          <w:lang w:eastAsia="en-US"/>
        </w:rPr>
        <w:t xml:space="preserve">          </w:t>
      </w:r>
      <w:r w:rsidRPr="00A14CC0">
        <w:rPr>
          <w:lang w:eastAsia="en-US"/>
        </w:rPr>
        <w:t>Традиционной формой повышения квалификации в районе стали районные семинары руководителей образовательных учреждений, проводимые на разных площадках: семинар по теме «Система развития и совершенствования профессиональной компетентности педагогов в инновационном образовательном пространстве» прошел на базе МБОУ СОШ п. Сидима,  районный семинар учителей истории и обществознания «Профессионализм учителя как основа повышения качества образования» проведен в Районном краеведческом музее.</w:t>
      </w:r>
    </w:p>
    <w:p w:rsidR="00A43EA2" w:rsidRPr="004C6086" w:rsidRDefault="00A43EA2" w:rsidP="004C6086">
      <w:pPr>
        <w:jc w:val="both"/>
        <w:rPr>
          <w:lang w:eastAsia="en-US"/>
        </w:rPr>
      </w:pPr>
      <w:r>
        <w:rPr>
          <w:lang w:eastAsia="en-US"/>
        </w:rPr>
        <w:t xml:space="preserve">            </w:t>
      </w:r>
      <w:r w:rsidRPr="00A14CC0">
        <w:rPr>
          <w:lang w:eastAsia="en-US"/>
        </w:rPr>
        <w:t>Значимое место в повышении профессионализма педагога з</w:t>
      </w:r>
      <w:r>
        <w:rPr>
          <w:lang w:eastAsia="en-US"/>
        </w:rPr>
        <w:t>анимает система самообразования.</w:t>
      </w:r>
      <w:r w:rsidRPr="00A14CC0">
        <w:rPr>
          <w:lang w:eastAsia="en-US"/>
        </w:rPr>
        <w:t xml:space="preserve"> В течение 2012 года опыт 11 педагогов занес</w:t>
      </w:r>
      <w:r>
        <w:rPr>
          <w:lang w:eastAsia="en-US"/>
        </w:rPr>
        <w:t>ен в муниципальный банк данных п</w:t>
      </w:r>
      <w:r w:rsidRPr="00A14CC0">
        <w:rPr>
          <w:lang w:eastAsia="en-US"/>
        </w:rPr>
        <w:t xml:space="preserve">ередового педагогического опыта, который постоянно обновляется и пополняется.    </w:t>
      </w:r>
    </w:p>
    <w:p w:rsidR="00A43EA2" w:rsidRDefault="00A43EA2" w:rsidP="004C6086">
      <w:pPr>
        <w:jc w:val="both"/>
        <w:rPr>
          <w:lang w:eastAsia="en-US"/>
        </w:rPr>
      </w:pPr>
      <w:r w:rsidRPr="004C6086">
        <w:rPr>
          <w:lang w:eastAsia="en-US"/>
        </w:rPr>
        <w:t xml:space="preserve">           Действует система морального стимулирования педагогов. Во исполнение Указа  Президента РФ от 20.09.2011 N№ 1212 «О награждении государственными наградами Российской Федерации» и в соответствии с Положением о порядке поощрения работников образовательных учреждений наградами Управления образования муниципального района в течение 2012 года награды различного уровня получили 153 педагога: из них 4 педагога награждены почетной грамотой Министерства образования и науки Российской Федерации, 5 педагогов - Почетным знаком «Почетный работник общего образования» (2011 год – 6 человек), 7 награждены Почетной грамотой министерства образования и науки Хабаровского края (2011год – 6). </w:t>
      </w:r>
    </w:p>
    <w:p w:rsidR="00A43EA2" w:rsidRPr="00353838" w:rsidRDefault="00A43EA2" w:rsidP="00353838">
      <w:pPr>
        <w:jc w:val="both"/>
        <w:rPr>
          <w:lang w:eastAsia="en-US"/>
        </w:rPr>
      </w:pPr>
      <w:r w:rsidRPr="00353838">
        <w:rPr>
          <w:lang w:eastAsia="en-US"/>
        </w:rPr>
        <w:t xml:space="preserve">            В целях повышения качества образования и привлечения в отрасль специалистов в 2010-2011 годах увеличен размер повышающего коэффициента за высшую квалификационную категорию специалистам с 0,25 до 0,75. Отменены ограничения по начислению повышающих коэффициентов преподавателям не более чем на одну ставку – выплаты по повышающим коэффициентам начисляются с учетом установленной учителю учебной нагрузки. </w:t>
      </w:r>
    </w:p>
    <w:p w:rsidR="00A43EA2" w:rsidRPr="004C6086" w:rsidRDefault="00A43EA2" w:rsidP="00353838">
      <w:pPr>
        <w:jc w:val="both"/>
        <w:rPr>
          <w:lang w:eastAsia="en-US"/>
        </w:rPr>
      </w:pPr>
      <w:r w:rsidRPr="00353838">
        <w:rPr>
          <w:lang w:eastAsia="en-US"/>
        </w:rPr>
        <w:t xml:space="preserve">            Все вышеперечисленные изменения позволили увеличить базовую часть заработной платы работников муниципальных образовательных учреждений, стимулировать специалистов повышать свое профессиональное мастерство, осваивать новые технологии, привлечь большее число квалифицированных специалистов и молодежи.</w:t>
      </w:r>
    </w:p>
    <w:p w:rsidR="00A43EA2" w:rsidRPr="003466EE" w:rsidRDefault="00A43EA2" w:rsidP="004C6086">
      <w:pPr>
        <w:jc w:val="both"/>
        <w:rPr>
          <w:lang w:eastAsia="en-US"/>
        </w:rPr>
      </w:pPr>
      <w:r>
        <w:rPr>
          <w:lang w:eastAsia="en-US"/>
        </w:rPr>
        <w:t xml:space="preserve">             </w:t>
      </w:r>
      <w:r w:rsidRPr="004C6086">
        <w:rPr>
          <w:lang w:eastAsia="en-US"/>
        </w:rPr>
        <w:t>В целях выполнения Указа Президента Российской Федерации от 07.05.2012 № 597 «О мероприятиях по реализации государственной социальной политики», Распоряжения  Правительства  Российской Федерации от 26.11.2012  № 2190-р «Об утверждении Программы поэтапного совершенствования системы оплаты труда в государственных (муниципальных) учреждениях на 2012 - 2018 годы», в соответствии  с рекомендациями министерства образования и науки Хабаровского края  и нормативными правовыми актами муниципального района в течение 2012 года, в январе 2013 года  производилось повышение заработной платы работникам образовательных учреждений муниципального района.  С учетом повышения средняя заработная плата на 01 февраля 2013 года в дошкольных образо</w:t>
      </w:r>
      <w:r>
        <w:rPr>
          <w:lang w:eastAsia="en-US"/>
        </w:rPr>
        <w:t>вательных учреждениях составляла</w:t>
      </w:r>
      <w:r w:rsidRPr="004C6086">
        <w:rPr>
          <w:lang w:eastAsia="en-US"/>
        </w:rPr>
        <w:t xml:space="preserve"> 19 тыс. 411 рублей, у педагогических работников школ – 32 тыс. 520 рублей. Условия оплаты труда работников муниципальных образовательных учреждений соответствуют условиям оплаты труда работников образовательных учреждений, установленных на краевом уровне.</w:t>
      </w:r>
    </w:p>
    <w:p w:rsidR="00A43EA2" w:rsidRDefault="00A43EA2" w:rsidP="006A6C7E">
      <w:pPr>
        <w:jc w:val="both"/>
      </w:pPr>
      <w:r>
        <w:t xml:space="preserve">             </w:t>
      </w:r>
      <w:r w:rsidRPr="002E3071">
        <w:t xml:space="preserve">Вопросы кадрового обеспечения </w:t>
      </w:r>
      <w:r>
        <w:t xml:space="preserve">регулярно </w:t>
      </w:r>
      <w:r w:rsidRPr="002E3071">
        <w:t>рассматриваются на совещаниях руководителей при Управлении образования, на коллегии администрации муниципального района.</w:t>
      </w:r>
    </w:p>
    <w:p w:rsidR="00A43EA2" w:rsidRPr="00870D7E" w:rsidRDefault="00A43EA2" w:rsidP="00191F4A">
      <w:pPr>
        <w:pStyle w:val="Heading1"/>
        <w:rPr>
          <w:rFonts w:ascii="Times New Roman" w:hAnsi="Times New Roman" w:cs="Times New Roman"/>
          <w:color w:val="auto"/>
        </w:rPr>
      </w:pPr>
      <w:bookmarkStart w:id="24" w:name="_Toc357768800"/>
      <w:r w:rsidRPr="00870D7E">
        <w:rPr>
          <w:rFonts w:ascii="Times New Roman" w:hAnsi="Times New Roman" w:cs="Times New Roman"/>
          <w:color w:val="auto"/>
        </w:rPr>
        <w:t>5. Материально-техническое обеспечение учреждений образования</w:t>
      </w:r>
      <w:bookmarkEnd w:id="24"/>
    </w:p>
    <w:p w:rsidR="00A43EA2" w:rsidRPr="00013439" w:rsidRDefault="00A43EA2" w:rsidP="006A6C7E">
      <w:pPr>
        <w:jc w:val="both"/>
        <w:rPr>
          <w:u w:val="single"/>
        </w:rPr>
      </w:pPr>
    </w:p>
    <w:p w:rsidR="00A43EA2" w:rsidRDefault="00A43EA2" w:rsidP="007B7104">
      <w:pPr>
        <w:jc w:val="both"/>
      </w:pPr>
      <w:r w:rsidRPr="007B7104">
        <w:t xml:space="preserve">              Материально-техническая база – необходимое условие функционирования системы образования.</w:t>
      </w:r>
      <w:r>
        <w:t xml:space="preserve"> </w:t>
      </w:r>
      <w:r w:rsidRPr="000E358A">
        <w:t>С учётом средств текущего финансирования общий объём финансовых ресурсов, направленных на обеспечение функционирования учреждений системы образования муниципального района в 2012 году, составил 998 млн. 308,0 тыс. рублей (средства краевого бюджета – 417 млн. 183,0 тыс. рублей, муниципальный бюджет – 581 млн. 125,0 тыс. рублей).</w:t>
      </w:r>
    </w:p>
    <w:p w:rsidR="00A43EA2" w:rsidRDefault="00A43EA2" w:rsidP="007B7104">
      <w:pPr>
        <w:jc w:val="both"/>
      </w:pPr>
      <w:r>
        <w:t xml:space="preserve">            </w:t>
      </w:r>
      <w:r w:rsidRPr="007B7104">
        <w:t xml:space="preserve"> К началу 2012-2013  учебного года проведены выборочные капитальные ремонты в 18 школах района. Для подготовки образовательных учреждений к новому учебному году на проведение капитальных ремонтных работ из муниципального бюджета освоено 101,4 млн. рублей, из них 73 млн. рублей – на ремонт школ,  включая программу энергосбережения.</w:t>
      </w:r>
    </w:p>
    <w:p w:rsidR="00A43EA2" w:rsidRPr="007B7104" w:rsidRDefault="00A43EA2" w:rsidP="00D359F3">
      <w:pPr>
        <w:jc w:val="both"/>
      </w:pPr>
      <w:r>
        <w:t xml:space="preserve">            </w:t>
      </w:r>
      <w:r w:rsidRPr="00D359F3">
        <w:t>В течение 2012 года в рамках реализации муниципальной целевой программы по энергосбережению в ОУ муниципального района проведены работы по замене окон, входных дверей, ремонт системы отопления, электроосвещения, установку приборов учета тепловой энергии</w:t>
      </w:r>
      <w:r>
        <w:t xml:space="preserve"> (6 школ,   6 детских садов)</w:t>
      </w:r>
      <w:r w:rsidRPr="00D359F3">
        <w:t>. Из муниципального бюджета на эти цели освоено 21029,0 тыс. рублей.</w:t>
      </w:r>
    </w:p>
    <w:p w:rsidR="00A43EA2" w:rsidRDefault="00A43EA2" w:rsidP="00D359F3">
      <w:pPr>
        <w:jc w:val="both"/>
      </w:pPr>
      <w:r w:rsidRPr="007B7104">
        <w:t xml:space="preserve">             Все общеобразовательные учреждения приняты органами Госпожнадзора, Роспотребнадзора  к нач</w:t>
      </w:r>
      <w:r>
        <w:t xml:space="preserve">алу нового учебного года. Все общеобразовательные учреждения </w:t>
      </w:r>
      <w:r w:rsidRPr="007B7104">
        <w:t xml:space="preserve"> оборудованы пожарной сигнализацией, системой</w:t>
      </w:r>
      <w:r>
        <w:t xml:space="preserve"> тревожной  сигнализации – 13 учреждений, системой дымоудаления – 5</w:t>
      </w:r>
      <w:r w:rsidRPr="007B7104">
        <w:t>. Проведены мероприятия в рамках антитеррористической защищенности ОУ: имее</w:t>
      </w:r>
      <w:r>
        <w:t>тся система видеонаблюдения в 29</w:t>
      </w:r>
      <w:r w:rsidRPr="007B7104">
        <w:t xml:space="preserve"> образовательных учре</w:t>
      </w:r>
      <w:r>
        <w:t>ждениях (из них в 8 школах).</w:t>
      </w:r>
    </w:p>
    <w:p w:rsidR="00A43EA2" w:rsidRPr="007B7104" w:rsidRDefault="00A43EA2" w:rsidP="007B7104">
      <w:pPr>
        <w:jc w:val="both"/>
      </w:pPr>
      <w:r w:rsidRPr="007B7104">
        <w:t xml:space="preserve">              В  6 школах проведен капитальный ремонт спортивных залов (замена электроосвещения, замена оконных блоков, ремонт полов, выравнивание стен, ремонт системы отопления).</w:t>
      </w:r>
    </w:p>
    <w:p w:rsidR="00A43EA2" w:rsidRPr="007B7104" w:rsidRDefault="00A43EA2" w:rsidP="007B7104">
      <w:pPr>
        <w:jc w:val="both"/>
      </w:pPr>
      <w:r w:rsidRPr="007B7104">
        <w:t xml:space="preserve">             С целью создания условий для введения 3-го часа физической культуры в течение 2012 года во все школы муниципального района осуществлена поставка спортивного оборудования за счет средств краевого бюджета  на общую сумму 1343,645 тыс. рублей. В 2012 году школами за счет средств муниципального бюджета закуплено спортивное оборудование на сумму 321,49 тыс. рублей.</w:t>
      </w:r>
    </w:p>
    <w:p w:rsidR="00A43EA2" w:rsidRDefault="00A43EA2" w:rsidP="007B7104">
      <w:pPr>
        <w:jc w:val="both"/>
      </w:pPr>
      <w:r w:rsidRPr="007B7104">
        <w:t xml:space="preserve">            С целью улучшения информационного и методического обеспечения образовательного процесса по краевым поставкам получено художественной литературы  на сумму более 2 миллионов рублей (10467 экз.), хрестоматий 148,4 тыс. рублей (800 экз.). Для  школ были приобретены методические пособия, дидактические материалы в печатном и электронном виде на сумму 80,4 тыс.  рублей (764 экз.),  учебники для учащихся школ района на сумму 4 млн. 646 тыс. рублей.</w:t>
      </w:r>
    </w:p>
    <w:p w:rsidR="00A43EA2" w:rsidRPr="006F041C" w:rsidRDefault="00A43EA2" w:rsidP="006F041C">
      <w:pPr>
        <w:jc w:val="both"/>
      </w:pPr>
      <w:r>
        <w:t xml:space="preserve">            </w:t>
      </w:r>
      <w:r w:rsidRPr="006F041C">
        <w:t>Объемы финансирования на учреждения дополнительного образования детей увеличились в сравнении с 20</w:t>
      </w:r>
      <w:r>
        <w:t>11 годом на 1 млн. 109 тыс. рублей</w:t>
      </w:r>
      <w:r w:rsidRPr="006F041C">
        <w:t xml:space="preserve"> и составили  26 млн. 22 тыс. рублей</w:t>
      </w:r>
      <w:r>
        <w:t xml:space="preserve"> (2011 - 15 млн. 13 тыс. рублей)</w:t>
      </w:r>
      <w:r w:rsidRPr="006F041C">
        <w:t>.</w:t>
      </w:r>
    </w:p>
    <w:p w:rsidR="00A43EA2" w:rsidRPr="006F041C" w:rsidRDefault="00A43EA2" w:rsidP="006F041C">
      <w:pPr>
        <w:jc w:val="both"/>
      </w:pPr>
      <w:r>
        <w:t xml:space="preserve">В течение 2012 года </w:t>
      </w:r>
      <w:r w:rsidRPr="006F041C">
        <w:t xml:space="preserve">проведен капитальный ремонт здания и лыжной трассы  МБОУ ДОД ДЮСШ р.п. Переяславка на сумму 3 млн. рублей, капитальный ремонт туалетных комнат в МБОУ ДОД ДЮСШ «Икар» р.п. Хор, приобретена оргтехника (телевизоры, компьютеры, ноутбуки) и мебель для всех учреждений дополнительного образования детей на сумму 60 тыс. рублей,  произведен косметический ремонт в МБОУ ДОД ЦРТДЮ р.п. Переяславка, МБОУ ДОД ДЮСШ «Икар» р.п. Хор, приобретен спортивный инвентарь на сумму 90 тыс. рублей. </w:t>
      </w:r>
    </w:p>
    <w:p w:rsidR="00A43EA2" w:rsidRPr="006F041C" w:rsidRDefault="00A43EA2" w:rsidP="006F041C">
      <w:pPr>
        <w:jc w:val="both"/>
      </w:pPr>
      <w:r w:rsidRPr="006F041C">
        <w:t xml:space="preserve">           В мае 2012 года  после проведенного капитального ремонта здания стадиона в р.п. Переяславка состоялось торжественное открытие МБОУ ДОД ДООЦ «Спарта», установлен новый олимпийский боксерский ринг, материально - технически обновлен шахматный клуб.</w:t>
      </w:r>
    </w:p>
    <w:p w:rsidR="00A43EA2" w:rsidRPr="006F041C" w:rsidRDefault="00A43EA2" w:rsidP="006F041C">
      <w:pPr>
        <w:jc w:val="both"/>
      </w:pPr>
      <w:r w:rsidRPr="006F041C">
        <w:t xml:space="preserve">            Укреплению материально-технической базы учреждений дополнительного образования детей способствует их участие в районных и краевых конкурсах: МБОУ ДОД ДЮСШ «Икар» р.п. Хор  является призером в краевом конкурсе среди учреждений дополнительного образования детей спортивной направленности (3 место), участники краевых конкурсов «На лучшую постановку работы по подготовке спортивного резерва», «На соискание премии Губернатора хабаровского края в области физической культуры и спорта».</w:t>
      </w:r>
    </w:p>
    <w:p w:rsidR="00A43EA2" w:rsidRPr="006F041C" w:rsidRDefault="00A43EA2" w:rsidP="006F041C">
      <w:pPr>
        <w:jc w:val="both"/>
      </w:pPr>
      <w:r w:rsidRPr="006F041C">
        <w:t xml:space="preserve">             С целью развития учреждений дополнительного образования осуществляется тесное взаимодействие с родителями обучающихся. На добровольных началах родители и учащиеся оказывают значимую помощь в постройке спортивных сооружений, благоустройству территорий учреждений дополнительного образования, проведении спортивных праздников: в 2012 году  учреждениями дополнительного образования детей привлечено 95 тыс. рублей внебюджетных средств на проведение районных и поселковых спортивно-массовых мероприятий.</w:t>
      </w:r>
    </w:p>
    <w:p w:rsidR="00A43EA2" w:rsidRPr="00870D7E" w:rsidRDefault="00A43EA2" w:rsidP="00191F4A">
      <w:pPr>
        <w:pStyle w:val="Heading1"/>
        <w:rPr>
          <w:rFonts w:ascii="Times New Roman" w:hAnsi="Times New Roman" w:cs="Times New Roman"/>
          <w:color w:val="auto"/>
        </w:rPr>
      </w:pPr>
      <w:bookmarkStart w:id="25" w:name="_Toc357768801"/>
      <w:r w:rsidRPr="00870D7E">
        <w:rPr>
          <w:rFonts w:ascii="Times New Roman" w:hAnsi="Times New Roman" w:cs="Times New Roman"/>
          <w:color w:val="auto"/>
        </w:rPr>
        <w:t>6. Развитие самостоятельности образовательных учреждений</w:t>
      </w:r>
      <w:bookmarkEnd w:id="25"/>
    </w:p>
    <w:p w:rsidR="00A43EA2" w:rsidRPr="00FD30D6" w:rsidRDefault="00A43EA2" w:rsidP="006A6C7E">
      <w:pPr>
        <w:jc w:val="both"/>
        <w:rPr>
          <w:i/>
          <w:iCs/>
        </w:rPr>
      </w:pPr>
    </w:p>
    <w:p w:rsidR="00A43EA2" w:rsidRDefault="00A43EA2" w:rsidP="00FD30D6">
      <w:pPr>
        <w:jc w:val="both"/>
      </w:pPr>
      <w:r w:rsidRPr="00FD30D6">
        <w:t xml:space="preserve"> </w:t>
      </w:r>
      <w:r>
        <w:t xml:space="preserve">            </w:t>
      </w:r>
      <w:r w:rsidRPr="00FD30D6">
        <w:t>В течение 2012 года в связи с изменением организационно-правовых форм учреждений образования были  проведены мероприятия по</w:t>
      </w:r>
      <w:r>
        <w:t xml:space="preserve"> их</w:t>
      </w:r>
      <w:r w:rsidRPr="00FD30D6">
        <w:t xml:space="preserve"> переводу </w:t>
      </w:r>
      <w:r>
        <w:t xml:space="preserve">в новый статус – бюджетных </w:t>
      </w:r>
      <w:r w:rsidRPr="00FD30D6">
        <w:t>образовательных учреждений. Введение новых организационно-правовых форм учреждений позволило более рационально использовать имеющиеся материально-технические и кадровые ресурсы.</w:t>
      </w:r>
    </w:p>
    <w:p w:rsidR="00A43EA2" w:rsidRPr="00FD30D6" w:rsidRDefault="00A43EA2" w:rsidP="00FD30D6">
      <w:pPr>
        <w:jc w:val="both"/>
      </w:pPr>
      <w:r>
        <w:t xml:space="preserve">             </w:t>
      </w:r>
      <w:r w:rsidRPr="00FD30D6">
        <w:t>В 2012 году активное развитие получили механизмы предоставления информации о результатах работы общеобразовательных учреждений в режиме публичных отчётов, направленных на расширение открытости работы образовательных учреждений. Публичные доклады представлены общественности на родительских собраниях, размещены на сайтах образовательных учреждений.</w:t>
      </w:r>
    </w:p>
    <w:p w:rsidR="00A43EA2" w:rsidRPr="00FD30D6" w:rsidRDefault="00A43EA2" w:rsidP="00FD30D6">
      <w:pPr>
        <w:jc w:val="both"/>
      </w:pPr>
      <w:r>
        <w:t xml:space="preserve">              </w:t>
      </w:r>
      <w:r w:rsidRPr="00FD30D6">
        <w:t>В состав управляющих советов образовательных учреждений входят представители педагогических работников, родительской общественности, обучающихся, граждане и общественные деятели.</w:t>
      </w:r>
    </w:p>
    <w:p w:rsidR="00A43EA2" w:rsidRPr="00FD30D6" w:rsidRDefault="00A43EA2" w:rsidP="00FD30D6">
      <w:pPr>
        <w:jc w:val="both"/>
      </w:pPr>
      <w:r>
        <w:t xml:space="preserve">             </w:t>
      </w:r>
      <w:r w:rsidRPr="00FD30D6">
        <w:t>На заседаниях управляющих советов рассматриваются различные вопросы:</w:t>
      </w:r>
    </w:p>
    <w:p w:rsidR="00A43EA2" w:rsidRPr="00FD30D6" w:rsidRDefault="00A43EA2" w:rsidP="00FD30D6">
      <w:pPr>
        <w:jc w:val="both"/>
      </w:pPr>
      <w:r w:rsidRPr="00FD30D6">
        <w:t xml:space="preserve">         - рассматривается и утверждается программа развития образовательного учреждения;</w:t>
      </w:r>
    </w:p>
    <w:p w:rsidR="00A43EA2" w:rsidRPr="00FD30D6" w:rsidRDefault="00A43EA2" w:rsidP="00FD30D6">
      <w:pPr>
        <w:jc w:val="both"/>
      </w:pPr>
      <w:r w:rsidRPr="00FD30D6">
        <w:t xml:space="preserve">         - согласовывается смета расходования средств, полученных из внебюджетных источников (спонсорская помощь);</w:t>
      </w:r>
    </w:p>
    <w:p w:rsidR="00A43EA2" w:rsidRPr="00FD30D6" w:rsidRDefault="00A43EA2" w:rsidP="00FD30D6">
      <w:pPr>
        <w:jc w:val="both"/>
      </w:pPr>
      <w:r w:rsidRPr="00FD30D6">
        <w:t xml:space="preserve">         - вносятся предложения:</w:t>
      </w:r>
    </w:p>
    <w:p w:rsidR="00A43EA2" w:rsidRPr="00FD30D6" w:rsidRDefault="00A43EA2" w:rsidP="00FD30D6">
      <w:pPr>
        <w:jc w:val="both"/>
      </w:pPr>
      <w:r w:rsidRPr="00FD30D6">
        <w:t xml:space="preserve">          - по вопросам материально-технического обеспечения образовательного учреждения, оснащения образовательного процесса, оборудования помещений (в пределах выделяемых средств);</w:t>
      </w:r>
    </w:p>
    <w:p w:rsidR="00A43EA2" w:rsidRPr="00FD30D6" w:rsidRDefault="00A43EA2" w:rsidP="00FD30D6">
      <w:pPr>
        <w:jc w:val="both"/>
      </w:pPr>
      <w:r w:rsidRPr="00FD30D6">
        <w:t xml:space="preserve">          - по вопросам совершенствования организации питания обучающихся общеобразовательных учреждений;</w:t>
      </w:r>
    </w:p>
    <w:p w:rsidR="00A43EA2" w:rsidRPr="00FD30D6" w:rsidRDefault="00A43EA2" w:rsidP="00FD30D6">
      <w:pPr>
        <w:jc w:val="both"/>
      </w:pPr>
      <w:r w:rsidRPr="00FD30D6">
        <w:t xml:space="preserve">         - по вопросам организации промежуточной и итоговой аттестации обучающихся;</w:t>
      </w:r>
    </w:p>
    <w:p w:rsidR="00A43EA2" w:rsidRPr="00FD30D6" w:rsidRDefault="00A43EA2" w:rsidP="00FD30D6">
      <w:pPr>
        <w:jc w:val="both"/>
      </w:pPr>
      <w:r w:rsidRPr="00FD30D6">
        <w:t xml:space="preserve">         - по вопросам проведения мероприятий по охране труда и укреплению здоровья обучающихся;</w:t>
      </w:r>
    </w:p>
    <w:p w:rsidR="00A43EA2" w:rsidRPr="00FD30D6" w:rsidRDefault="00A43EA2" w:rsidP="00FD30D6">
      <w:pPr>
        <w:jc w:val="both"/>
      </w:pPr>
      <w:r w:rsidRPr="00FD30D6">
        <w:t xml:space="preserve">         - по вопросам совершенствования учебно-воспитательного процесса в образовательных учреждениях, в том числе по вопросам формирования учебного плана общеобразовательных учреждений в части реализации школьного компонента (по представлению директора школы после обсуждения данного вопроса на педагогическом совете).</w:t>
      </w:r>
    </w:p>
    <w:p w:rsidR="00A43EA2" w:rsidRPr="00FD30D6" w:rsidRDefault="00A43EA2" w:rsidP="00FD30D6">
      <w:pPr>
        <w:jc w:val="both"/>
      </w:pPr>
      <w:r w:rsidRPr="00FD30D6">
        <w:t xml:space="preserve">           На заседаниях управляющих советов заслушиваются отчеты руководителей образовательных учреждений по итогам учебного и финансового годов.</w:t>
      </w:r>
    </w:p>
    <w:p w:rsidR="00A43EA2" w:rsidRPr="00FD30D6" w:rsidRDefault="00A43EA2" w:rsidP="00FD30D6">
      <w:pPr>
        <w:jc w:val="both"/>
      </w:pPr>
      <w:r w:rsidRPr="00FD30D6">
        <w:t xml:space="preserve">           Управляющие советы участвуют в подготовке и утверждении публичной отчетности ОУ.</w:t>
      </w:r>
    </w:p>
    <w:p w:rsidR="00A43EA2" w:rsidRDefault="00A43EA2" w:rsidP="00FD30D6">
      <w:pPr>
        <w:jc w:val="both"/>
      </w:pPr>
      <w:r w:rsidRPr="00FD30D6">
        <w:t xml:space="preserve">           Важным направлением в работе управляющих советов образовательных учреждений является привлечение внебюджетного финансирования. В 2012 году привлечены спонсорские  средства в сумме 195,2 тыс. рублей  (2010 г – 287,8 тыс. рублей,  2011 г. – 979,8 тыс. рублей).</w:t>
      </w:r>
    </w:p>
    <w:p w:rsidR="00A43EA2" w:rsidRDefault="00A43EA2" w:rsidP="00FD30D6">
      <w:pPr>
        <w:jc w:val="both"/>
      </w:pPr>
      <w:r>
        <w:t xml:space="preserve">             </w:t>
      </w:r>
      <w:r w:rsidRPr="006F041C">
        <w:t>Наблюдается положительная динамика в использовании электронных систем управления  образовательным процессом, 100 % общеобразовательных учреждений в целях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предоставляют информацию об успеваемости обучающихся через информационную систему «Дневник.ру».</w:t>
      </w:r>
    </w:p>
    <w:p w:rsidR="00A43EA2" w:rsidRPr="00FD30D6" w:rsidRDefault="00A43EA2" w:rsidP="00FD30D6">
      <w:pPr>
        <w:jc w:val="both"/>
      </w:pPr>
      <w:r w:rsidRPr="00FD30D6">
        <w:t xml:space="preserve">           В 2012 году осуществлял свою деятельность муниципальный общественный совет по вопросам образования в муниципальном районе имени Лазо. В соответствии с планом работы проведено 4 заседания, на которых обсуждены актуальные вопросы развития образования в муниципальном районе: </w:t>
      </w:r>
    </w:p>
    <w:p w:rsidR="00A43EA2" w:rsidRPr="00FD30D6" w:rsidRDefault="00A43EA2" w:rsidP="00FD30D6">
      <w:pPr>
        <w:jc w:val="both"/>
      </w:pPr>
      <w:r w:rsidRPr="00FD30D6">
        <w:t xml:space="preserve">            - об итогах подготовки общеобразовательных учреждений к началу нового 2012-2013 учебного года;</w:t>
      </w:r>
    </w:p>
    <w:p w:rsidR="00A43EA2" w:rsidRPr="00FD30D6" w:rsidRDefault="00A43EA2" w:rsidP="00FD30D6">
      <w:pPr>
        <w:jc w:val="both"/>
      </w:pPr>
      <w:r w:rsidRPr="00FD30D6">
        <w:t xml:space="preserve">            - организация работы по обновлению школьной инфраструктуры в муниципальном районе;</w:t>
      </w:r>
    </w:p>
    <w:p w:rsidR="00A43EA2" w:rsidRPr="00FD30D6" w:rsidRDefault="00A43EA2" w:rsidP="00FD30D6">
      <w:pPr>
        <w:jc w:val="both"/>
      </w:pPr>
      <w:r w:rsidRPr="00FD30D6">
        <w:t xml:space="preserve">            - роль управляющих советов в совершенствовании воспитательного процесса;</w:t>
      </w:r>
    </w:p>
    <w:p w:rsidR="00A43EA2" w:rsidRDefault="00A43EA2" w:rsidP="00FD30D6">
      <w:pPr>
        <w:jc w:val="both"/>
      </w:pPr>
      <w:r w:rsidRPr="00FD30D6">
        <w:t xml:space="preserve">             - утверждение плана работы муниципального общественного совета по вопросам образования на 2013 год, итоги работы в 2012 году и задачи на 2013 год.</w:t>
      </w:r>
    </w:p>
    <w:p w:rsidR="00A43EA2" w:rsidRPr="006F041C" w:rsidRDefault="00A43EA2" w:rsidP="006F041C">
      <w:pPr>
        <w:jc w:val="both"/>
      </w:pPr>
      <w:r>
        <w:t xml:space="preserve">             </w:t>
      </w:r>
      <w:r w:rsidRPr="006F041C">
        <w:t>Анализ работы Управления образования, образовательных учреждений муниципального района показывает, что в течение 2012 года были достигнуты планируемые показатели по многим направлениям деятельности. В целях обеспечения роста эффективности системы образования в муниципальном районе имени Лазо в 2013 году планируется осуществить комплекс мер по реализации целей, задач, основных направлений деятельности, обозначенных в годовом Плане работы Управления образования на 2013 год.</w:t>
      </w:r>
    </w:p>
    <w:p w:rsidR="00A43EA2" w:rsidRPr="00870D7E" w:rsidRDefault="00A43EA2" w:rsidP="00191F4A">
      <w:pPr>
        <w:pStyle w:val="Heading1"/>
        <w:rPr>
          <w:rFonts w:ascii="Times New Roman" w:hAnsi="Times New Roman" w:cs="Times New Roman"/>
          <w:color w:val="auto"/>
        </w:rPr>
      </w:pPr>
      <w:bookmarkStart w:id="26" w:name="_Toc357768802"/>
      <w:r w:rsidRPr="00870D7E">
        <w:rPr>
          <w:rFonts w:ascii="Times New Roman" w:hAnsi="Times New Roman" w:cs="Times New Roman"/>
          <w:color w:val="auto"/>
        </w:rPr>
        <w:t>7.    Приоритетные направления деятельности Управления образования на 2013 год</w:t>
      </w:r>
      <w:bookmarkEnd w:id="26"/>
    </w:p>
    <w:p w:rsidR="00A43EA2" w:rsidRDefault="00A43EA2" w:rsidP="008456E2">
      <w:pPr>
        <w:widowControl w:val="0"/>
        <w:autoSpaceDE w:val="0"/>
        <w:autoSpaceDN w:val="0"/>
        <w:adjustRightInd w:val="0"/>
        <w:jc w:val="both"/>
      </w:pPr>
      <w:r w:rsidRPr="009D4000">
        <w:t xml:space="preserve">1. </w:t>
      </w:r>
      <w:r>
        <w:t>Реализация основных направлений национальной образовательной инициативы «Наша новая школа», мероприятий приоритетного национального проекта «Образование», модернизации региональной системы образования</w:t>
      </w:r>
    </w:p>
    <w:p w:rsidR="00A43EA2" w:rsidRPr="009D4000" w:rsidRDefault="00A43EA2" w:rsidP="008456E2">
      <w:pPr>
        <w:widowControl w:val="0"/>
        <w:autoSpaceDE w:val="0"/>
        <w:autoSpaceDN w:val="0"/>
        <w:adjustRightInd w:val="0"/>
        <w:jc w:val="both"/>
        <w:rPr>
          <w:highlight w:val="yellow"/>
        </w:rPr>
      </w:pPr>
    </w:p>
    <w:p w:rsidR="00A43EA2" w:rsidRDefault="00A43EA2" w:rsidP="008456E2">
      <w:pPr>
        <w:widowControl w:val="0"/>
        <w:autoSpaceDE w:val="0"/>
        <w:autoSpaceDN w:val="0"/>
        <w:adjustRightInd w:val="0"/>
        <w:jc w:val="both"/>
      </w:pPr>
      <w:r w:rsidRPr="009D4000">
        <w:t xml:space="preserve">2. </w:t>
      </w:r>
      <w:r>
        <w:t>Работа по исполнению Указов Президента Российской Федерации от 07.05.2012 года</w:t>
      </w:r>
    </w:p>
    <w:p w:rsidR="00A43EA2" w:rsidRDefault="00A43EA2" w:rsidP="008456E2">
      <w:pPr>
        <w:widowControl w:val="0"/>
        <w:autoSpaceDE w:val="0"/>
        <w:autoSpaceDN w:val="0"/>
        <w:adjustRightInd w:val="0"/>
        <w:jc w:val="both"/>
      </w:pPr>
    </w:p>
    <w:p w:rsidR="00A43EA2" w:rsidRPr="009D4000" w:rsidRDefault="00A43EA2" w:rsidP="008456E2">
      <w:pPr>
        <w:widowControl w:val="0"/>
        <w:autoSpaceDE w:val="0"/>
        <w:autoSpaceDN w:val="0"/>
        <w:adjustRightInd w:val="0"/>
        <w:jc w:val="both"/>
      </w:pPr>
      <w:r>
        <w:t xml:space="preserve">3. </w:t>
      </w:r>
      <w:r w:rsidRPr="009D4000">
        <w:t xml:space="preserve">Обеспечение доступности, повышение качества </w:t>
      </w:r>
      <w:r w:rsidRPr="00E842A1">
        <w:t xml:space="preserve">услуг в сфере </w:t>
      </w:r>
      <w:r w:rsidRPr="009D4000">
        <w:t>образования посредством обновления содержания</w:t>
      </w:r>
      <w:r>
        <w:t>, технологий обучения и воспитания</w:t>
      </w:r>
      <w:r w:rsidRPr="009D4000">
        <w:t xml:space="preserve"> на всех уровнях и ступенях образования, в том числе для детей с ограниченными возможностями здоровья</w:t>
      </w:r>
    </w:p>
    <w:p w:rsidR="00A43EA2" w:rsidRDefault="00A43EA2" w:rsidP="008456E2">
      <w:pPr>
        <w:jc w:val="both"/>
      </w:pPr>
    </w:p>
    <w:p w:rsidR="00A43EA2" w:rsidRPr="009D4000" w:rsidRDefault="00A43EA2" w:rsidP="008456E2">
      <w:pPr>
        <w:jc w:val="both"/>
      </w:pPr>
      <w:r>
        <w:t>4</w:t>
      </w:r>
      <w:r w:rsidRPr="009D4000">
        <w:t>. Организация работы по  внедрению стандартов нового поколения начального общего</w:t>
      </w:r>
      <w:r>
        <w:t xml:space="preserve"> и основного общего</w:t>
      </w:r>
      <w:r w:rsidRPr="009D4000">
        <w:t xml:space="preserve"> образования</w:t>
      </w:r>
    </w:p>
    <w:p w:rsidR="00A43EA2" w:rsidRPr="009D4000" w:rsidRDefault="00A43EA2" w:rsidP="008456E2">
      <w:pPr>
        <w:rPr>
          <w:b/>
          <w:bCs/>
          <w:highlight w:val="yellow"/>
        </w:rPr>
      </w:pPr>
    </w:p>
    <w:p w:rsidR="00A43EA2" w:rsidRPr="009D4000" w:rsidRDefault="00A43EA2" w:rsidP="008456E2">
      <w:pPr>
        <w:jc w:val="both"/>
      </w:pPr>
      <w:r>
        <w:t>5</w:t>
      </w:r>
      <w:r w:rsidRPr="009D4000">
        <w:t>. Развитие профильного обучения на старшей ступени общего образования, в том числе через реализацию индивидуальных образовательных программ,</w:t>
      </w:r>
      <w:r w:rsidRPr="00F14333">
        <w:t xml:space="preserve"> создание специализированных профильных классов, </w:t>
      </w:r>
      <w:r w:rsidRPr="009D4000">
        <w:t xml:space="preserve"> сетевое взаимодействие образовательных учреждений</w:t>
      </w:r>
    </w:p>
    <w:p w:rsidR="00A43EA2" w:rsidRPr="009D4000" w:rsidRDefault="00A43EA2" w:rsidP="008456E2">
      <w:pPr>
        <w:rPr>
          <w:highlight w:val="yellow"/>
        </w:rPr>
      </w:pPr>
    </w:p>
    <w:p w:rsidR="00A43EA2" w:rsidRPr="009D4000" w:rsidRDefault="00A43EA2" w:rsidP="008456E2">
      <w:pPr>
        <w:jc w:val="both"/>
      </w:pPr>
      <w:r>
        <w:t>6</w:t>
      </w:r>
      <w:r w:rsidRPr="009D4000">
        <w:t>. Совершенствование системы выявления, развития, сопровождения и поддержки  талантливых и одаренных детей</w:t>
      </w:r>
    </w:p>
    <w:p w:rsidR="00A43EA2" w:rsidRPr="009D4000" w:rsidRDefault="00A43EA2" w:rsidP="008456E2"/>
    <w:p w:rsidR="00A43EA2" w:rsidRPr="009D4000" w:rsidRDefault="00A43EA2" w:rsidP="008456E2">
      <w:pPr>
        <w:jc w:val="both"/>
      </w:pPr>
      <w:r>
        <w:t>7</w:t>
      </w:r>
      <w:r w:rsidRPr="009D4000">
        <w:t xml:space="preserve">. Повышение  профессиональной компетентности работников муниципальной системы образования; </w:t>
      </w:r>
      <w:r w:rsidRPr="00E842A1">
        <w:t>совершенствование эффективности управления кадровым ресурсом</w:t>
      </w:r>
    </w:p>
    <w:p w:rsidR="00A43EA2" w:rsidRPr="009D4000" w:rsidRDefault="00A43EA2" w:rsidP="008456E2">
      <w:pPr>
        <w:rPr>
          <w:highlight w:val="yellow"/>
        </w:rPr>
      </w:pPr>
    </w:p>
    <w:p w:rsidR="00A43EA2" w:rsidRPr="009D4000" w:rsidRDefault="00A43EA2" w:rsidP="008456E2">
      <w:pPr>
        <w:jc w:val="both"/>
        <w:rPr>
          <w:highlight w:val="yellow"/>
        </w:rPr>
      </w:pPr>
      <w:r>
        <w:t>8</w:t>
      </w:r>
      <w:r w:rsidRPr="009D4000">
        <w:t>. Расширение предоставления дошкольных образовательных усл</w:t>
      </w:r>
      <w:r>
        <w:t xml:space="preserve">уг, используя многовариантность </w:t>
      </w:r>
      <w:r w:rsidRPr="009D4000">
        <w:t>форм</w:t>
      </w:r>
      <w:r>
        <w:t>; с</w:t>
      </w:r>
      <w:r w:rsidRPr="009D4000">
        <w:t xml:space="preserve">оздание условий для системного внедрения информационно-коммуникационных технологий в работу </w:t>
      </w:r>
      <w:r>
        <w:t>дошкольных образовательных учреждений</w:t>
      </w:r>
    </w:p>
    <w:p w:rsidR="00A43EA2" w:rsidRPr="009D4000" w:rsidRDefault="00A43EA2" w:rsidP="008456E2">
      <w:pPr>
        <w:rPr>
          <w:highlight w:val="yellow"/>
        </w:rPr>
      </w:pPr>
    </w:p>
    <w:p w:rsidR="00A43EA2" w:rsidRPr="009D4000" w:rsidRDefault="00A43EA2" w:rsidP="002915AC">
      <w:pPr>
        <w:jc w:val="both"/>
      </w:pPr>
      <w:r>
        <w:t>9</w:t>
      </w:r>
      <w:r w:rsidRPr="009D4000">
        <w:t>. Развитие муниципальной системы оценки качества образования</w:t>
      </w:r>
      <w:r>
        <w:t>,  индивидуальных учебных и внеучебных достижений учащихся,  оценки эффективности деятельности образовательных учреждений</w:t>
      </w:r>
    </w:p>
    <w:p w:rsidR="00A43EA2" w:rsidRPr="009D4000" w:rsidRDefault="00A43EA2" w:rsidP="002915AC">
      <w:pPr>
        <w:jc w:val="both"/>
        <w:rPr>
          <w:highlight w:val="yellow"/>
        </w:rPr>
      </w:pPr>
    </w:p>
    <w:p w:rsidR="00A43EA2" w:rsidRPr="009D4000" w:rsidRDefault="00A43EA2" w:rsidP="008456E2">
      <w:pPr>
        <w:jc w:val="both"/>
      </w:pPr>
      <w:bookmarkStart w:id="27" w:name="_Toc219459127"/>
      <w:r>
        <w:t>10</w:t>
      </w:r>
      <w:r w:rsidRPr="009D4000">
        <w:t xml:space="preserve">. </w:t>
      </w:r>
      <w:bookmarkStart w:id="28" w:name="_Toc249702303"/>
      <w:bookmarkStart w:id="29" w:name="_Toc219459128"/>
      <w:bookmarkEnd w:id="27"/>
      <w:r w:rsidRPr="00144542">
        <w:t xml:space="preserve">Совершенствование технологий и содержания </w:t>
      </w:r>
      <w:r w:rsidRPr="009D4000">
        <w:t xml:space="preserve">дополнительного образования детей, </w:t>
      </w:r>
      <w:r w:rsidRPr="00144542">
        <w:t xml:space="preserve">развитие форм </w:t>
      </w:r>
      <w:r w:rsidRPr="009D4000">
        <w:t xml:space="preserve">внеучебной занятости обучающихся </w:t>
      </w:r>
    </w:p>
    <w:p w:rsidR="00A43EA2" w:rsidRPr="009D4000" w:rsidRDefault="00A43EA2" w:rsidP="008456E2">
      <w:pPr>
        <w:jc w:val="both"/>
        <w:rPr>
          <w:highlight w:val="yellow"/>
        </w:rPr>
      </w:pPr>
    </w:p>
    <w:p w:rsidR="00A43EA2" w:rsidRPr="009F69BE" w:rsidRDefault="00A43EA2" w:rsidP="008456E2">
      <w:pPr>
        <w:jc w:val="both"/>
      </w:pPr>
      <w:r w:rsidRPr="009D4000">
        <w:t>1</w:t>
      </w:r>
      <w:r>
        <w:t>1</w:t>
      </w:r>
      <w:r w:rsidRPr="009D4000">
        <w:t>.</w:t>
      </w:r>
      <w:bookmarkEnd w:id="28"/>
      <w:r w:rsidRPr="009F69BE">
        <w:t>Поддержка и развитие системного внедрения и активного использования информационно</w:t>
      </w:r>
      <w:r>
        <w:t xml:space="preserve">-коммуникационных и современных </w:t>
      </w:r>
      <w:r w:rsidRPr="009F69BE">
        <w:t>образовательных технологий в системе образования муниципального района</w:t>
      </w:r>
    </w:p>
    <w:p w:rsidR="00A43EA2" w:rsidRDefault="00A43EA2" w:rsidP="008456E2">
      <w:pPr>
        <w:jc w:val="both"/>
      </w:pPr>
    </w:p>
    <w:p w:rsidR="00A43EA2" w:rsidRPr="00F14333" w:rsidRDefault="00A43EA2" w:rsidP="008456E2">
      <w:pPr>
        <w:jc w:val="both"/>
      </w:pPr>
      <w:r w:rsidRPr="009D4000">
        <w:t>1</w:t>
      </w:r>
      <w:r>
        <w:t>2</w:t>
      </w:r>
      <w:r w:rsidRPr="009D4000">
        <w:t>.</w:t>
      </w:r>
      <w:r>
        <w:t xml:space="preserve"> Совершенствование новых финансово-экономических механизмов </w:t>
      </w:r>
      <w:r w:rsidRPr="009D4000">
        <w:t>в сфере образования муниципального района, повышение эффективности и результативности использования материальных и финансовых ресурсов</w:t>
      </w:r>
    </w:p>
    <w:p w:rsidR="00A43EA2" w:rsidRPr="009D4000" w:rsidRDefault="00A43EA2" w:rsidP="008456E2">
      <w:pPr>
        <w:jc w:val="both"/>
        <w:rPr>
          <w:highlight w:val="yellow"/>
        </w:rPr>
      </w:pPr>
    </w:p>
    <w:p w:rsidR="00A43EA2" w:rsidRDefault="00A43EA2" w:rsidP="008456E2">
      <w:pPr>
        <w:jc w:val="both"/>
      </w:pPr>
      <w:bookmarkStart w:id="30" w:name="_Toc249702304"/>
      <w:bookmarkEnd w:id="29"/>
      <w:r w:rsidRPr="009D4000">
        <w:t>1</w:t>
      </w:r>
      <w:r>
        <w:t>3</w:t>
      </w:r>
      <w:r w:rsidRPr="009D4000">
        <w:t xml:space="preserve">. </w:t>
      </w:r>
      <w:bookmarkEnd w:id="30"/>
      <w:r w:rsidRPr="001C758C">
        <w:t>Реализация мероприятий по предоставлению муниципальных  услуг в сфере образования в электронном виде</w:t>
      </w:r>
    </w:p>
    <w:p w:rsidR="00A43EA2" w:rsidRDefault="00A43EA2" w:rsidP="008456E2">
      <w:pPr>
        <w:jc w:val="both"/>
      </w:pPr>
    </w:p>
    <w:p w:rsidR="00A43EA2" w:rsidRDefault="00A43EA2" w:rsidP="008456E2">
      <w:pPr>
        <w:jc w:val="both"/>
      </w:pPr>
      <w:r>
        <w:t>14. Совершенствование нормативно-правовой базы образования, поддержание ее в соответствии с требованиями действующего законодательства Российской Федерации</w:t>
      </w:r>
    </w:p>
    <w:p w:rsidR="00A43EA2" w:rsidRDefault="00A43EA2" w:rsidP="008456E2">
      <w:pPr>
        <w:jc w:val="both"/>
      </w:pPr>
    </w:p>
    <w:p w:rsidR="00A43EA2" w:rsidRPr="009D4000" w:rsidRDefault="00A43EA2" w:rsidP="008456E2">
      <w:pPr>
        <w:jc w:val="both"/>
      </w:pPr>
      <w:r>
        <w:t xml:space="preserve">15. </w:t>
      </w:r>
      <w:r w:rsidRPr="009D4000">
        <w:t>Повышение эффективности  управления муниципальной системой образования</w:t>
      </w:r>
    </w:p>
    <w:p w:rsidR="00A43EA2" w:rsidRDefault="00A43EA2" w:rsidP="008456E2">
      <w:pPr>
        <w:spacing w:line="240" w:lineRule="exact"/>
      </w:pPr>
    </w:p>
    <w:p w:rsidR="00A43EA2" w:rsidRDefault="00A43EA2" w:rsidP="008456E2">
      <w:pPr>
        <w:spacing w:line="240" w:lineRule="exact"/>
      </w:pPr>
    </w:p>
    <w:p w:rsidR="00A43EA2" w:rsidRDefault="00A43EA2" w:rsidP="008456E2">
      <w:pPr>
        <w:spacing w:line="240" w:lineRule="exact"/>
      </w:pPr>
    </w:p>
    <w:p w:rsidR="00A43EA2" w:rsidRPr="006F0B1A" w:rsidRDefault="00A43EA2" w:rsidP="00C94695">
      <w:pPr>
        <w:jc w:val="center"/>
      </w:pPr>
      <w:r>
        <w:t>_______</w:t>
      </w:r>
    </w:p>
    <w:sectPr w:rsidR="00A43EA2" w:rsidRPr="006F0B1A" w:rsidSect="00772ADE">
      <w:headerReference w:type="default" r:id="rId7"/>
      <w:pgSz w:w="11906" w:h="16838"/>
      <w:pgMar w:top="1134" w:right="850" w:bottom="993"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EA2" w:rsidRDefault="00A43EA2" w:rsidP="00C434DC">
      <w:r>
        <w:separator/>
      </w:r>
    </w:p>
  </w:endnote>
  <w:endnote w:type="continuationSeparator" w:id="0">
    <w:p w:rsidR="00A43EA2" w:rsidRDefault="00A43EA2" w:rsidP="00C43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B060402020202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EA2" w:rsidRDefault="00A43EA2" w:rsidP="00C434DC">
      <w:r>
        <w:separator/>
      </w:r>
    </w:p>
  </w:footnote>
  <w:footnote w:type="continuationSeparator" w:id="0">
    <w:p w:rsidR="00A43EA2" w:rsidRDefault="00A43EA2" w:rsidP="00C43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A2" w:rsidRDefault="00A43EA2">
    <w:pPr>
      <w:pStyle w:val="Header"/>
      <w:jc w:val="center"/>
    </w:pPr>
    <w:fldSimple w:instr="PAGE   \* MERGEFORMAT">
      <w:r>
        <w:rPr>
          <w:noProof/>
        </w:rPr>
        <w:t>2</w:t>
      </w:r>
    </w:fldSimple>
  </w:p>
  <w:p w:rsidR="00A43EA2" w:rsidRDefault="00A43E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F84"/>
    <w:multiLevelType w:val="hybridMultilevel"/>
    <w:tmpl w:val="37121B3E"/>
    <w:lvl w:ilvl="0" w:tplc="B2D2C13A">
      <w:numFmt w:val="bullet"/>
      <w:lvlText w:val="–"/>
      <w:lvlJc w:val="left"/>
      <w:pPr>
        <w:ind w:left="1069" w:hanging="360"/>
      </w:pPr>
      <w:rPr>
        <w:rFonts w:ascii="Times New Roman" w:hAnsi="Times New Roman" w:cs="Times New Roman" w:hint="default"/>
      </w:rPr>
    </w:lvl>
    <w:lvl w:ilvl="1" w:tplc="B2D2C13A">
      <w:numFmt w:val="bullet"/>
      <w:lvlText w:val="–"/>
      <w:lvlJc w:val="left"/>
      <w:pPr>
        <w:ind w:left="1789" w:hanging="360"/>
      </w:pPr>
      <w:rPr>
        <w:rFonts w:ascii="Times New Roman" w:hAnsi="Times New Roman" w:cs="Times New Roman"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
    <w:nsid w:val="08D22134"/>
    <w:multiLevelType w:val="multilevel"/>
    <w:tmpl w:val="F89047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i/>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F45A2A"/>
    <w:multiLevelType w:val="hybridMultilevel"/>
    <w:tmpl w:val="9C24B70E"/>
    <w:lvl w:ilvl="0" w:tplc="90F2269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A1C5F80"/>
    <w:multiLevelType w:val="hybridMultilevel"/>
    <w:tmpl w:val="F2343492"/>
    <w:lvl w:ilvl="0" w:tplc="90F2269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E845AD9"/>
    <w:multiLevelType w:val="hybridMultilevel"/>
    <w:tmpl w:val="172C6614"/>
    <w:lvl w:ilvl="0" w:tplc="B2D2C13A">
      <w:numFmt w:val="bullet"/>
      <w:lvlText w:val="–"/>
      <w:lvlJc w:val="left"/>
      <w:pPr>
        <w:ind w:left="1069" w:hanging="360"/>
      </w:pPr>
      <w:rPr>
        <w:rFonts w:ascii="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nsid w:val="20F17B78"/>
    <w:multiLevelType w:val="hybridMultilevel"/>
    <w:tmpl w:val="D5D2585C"/>
    <w:lvl w:ilvl="0" w:tplc="90F2269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54E0A3F"/>
    <w:multiLevelType w:val="multilevel"/>
    <w:tmpl w:val="953CAC28"/>
    <w:lvl w:ilvl="0">
      <w:start w:val="1"/>
      <w:numFmt w:val="bullet"/>
      <w:lvlText w:val=""/>
      <w:lvlJc w:val="left"/>
      <w:pPr>
        <w:tabs>
          <w:tab w:val="num" w:pos="720"/>
        </w:tabs>
        <w:ind w:left="720" w:hanging="360"/>
      </w:pPr>
      <w:rPr>
        <w:rFonts w:ascii="Symbol" w:hAnsi="Symbol" w:cs="Symbol"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
    <w:nsid w:val="460F6F67"/>
    <w:multiLevelType w:val="hybridMultilevel"/>
    <w:tmpl w:val="116E2A3A"/>
    <w:lvl w:ilvl="0" w:tplc="90F2269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6B83C74"/>
    <w:multiLevelType w:val="hybridMultilevel"/>
    <w:tmpl w:val="C97AE940"/>
    <w:lvl w:ilvl="0" w:tplc="90F2269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2AF2E2C"/>
    <w:multiLevelType w:val="hybridMultilevel"/>
    <w:tmpl w:val="1982E42A"/>
    <w:lvl w:ilvl="0" w:tplc="90F2269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7414E0E"/>
    <w:multiLevelType w:val="hybridMultilevel"/>
    <w:tmpl w:val="412A5102"/>
    <w:lvl w:ilvl="0" w:tplc="90F2269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0"/>
  </w:num>
  <w:num w:numId="3">
    <w:abstractNumId w:val="6"/>
  </w:num>
  <w:num w:numId="4">
    <w:abstractNumId w:val="1"/>
  </w:num>
  <w:num w:numId="5">
    <w:abstractNumId w:val="8"/>
  </w:num>
  <w:num w:numId="6">
    <w:abstractNumId w:val="9"/>
  </w:num>
  <w:num w:numId="7">
    <w:abstractNumId w:val="2"/>
  </w:num>
  <w:num w:numId="8">
    <w:abstractNumId w:val="7"/>
  </w:num>
  <w:num w:numId="9">
    <w:abstractNumId w:val="3"/>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DF3"/>
    <w:rsid w:val="0000262A"/>
    <w:rsid w:val="00007962"/>
    <w:rsid w:val="00013439"/>
    <w:rsid w:val="00025FBA"/>
    <w:rsid w:val="00026281"/>
    <w:rsid w:val="000341BA"/>
    <w:rsid w:val="000436F4"/>
    <w:rsid w:val="00060370"/>
    <w:rsid w:val="00062F3B"/>
    <w:rsid w:val="00090C0D"/>
    <w:rsid w:val="000A06C7"/>
    <w:rsid w:val="000A3685"/>
    <w:rsid w:val="000A52E3"/>
    <w:rsid w:val="000B0990"/>
    <w:rsid w:val="000B6A24"/>
    <w:rsid w:val="000C69D7"/>
    <w:rsid w:val="000D1800"/>
    <w:rsid w:val="000D1EB8"/>
    <w:rsid w:val="000D7C08"/>
    <w:rsid w:val="000E228B"/>
    <w:rsid w:val="000E358A"/>
    <w:rsid w:val="00121F92"/>
    <w:rsid w:val="001241C0"/>
    <w:rsid w:val="00126F0C"/>
    <w:rsid w:val="0013163F"/>
    <w:rsid w:val="001443C7"/>
    <w:rsid w:val="00144542"/>
    <w:rsid w:val="00145B47"/>
    <w:rsid w:val="001503B0"/>
    <w:rsid w:val="0017028D"/>
    <w:rsid w:val="001866D1"/>
    <w:rsid w:val="00191F4A"/>
    <w:rsid w:val="00194F63"/>
    <w:rsid w:val="001C758C"/>
    <w:rsid w:val="001D1504"/>
    <w:rsid w:val="001E569A"/>
    <w:rsid w:val="00206805"/>
    <w:rsid w:val="00226AC2"/>
    <w:rsid w:val="0023359B"/>
    <w:rsid w:val="00234AE5"/>
    <w:rsid w:val="002374F0"/>
    <w:rsid w:val="00237E3E"/>
    <w:rsid w:val="002461E8"/>
    <w:rsid w:val="00263A3D"/>
    <w:rsid w:val="0028328B"/>
    <w:rsid w:val="00290081"/>
    <w:rsid w:val="002915AC"/>
    <w:rsid w:val="002A14F8"/>
    <w:rsid w:val="002A3570"/>
    <w:rsid w:val="002B56C9"/>
    <w:rsid w:val="002B60AA"/>
    <w:rsid w:val="002C075D"/>
    <w:rsid w:val="002E3071"/>
    <w:rsid w:val="002E4E00"/>
    <w:rsid w:val="002F3E83"/>
    <w:rsid w:val="002F518E"/>
    <w:rsid w:val="00301FD3"/>
    <w:rsid w:val="003121A7"/>
    <w:rsid w:val="0033282A"/>
    <w:rsid w:val="003466EE"/>
    <w:rsid w:val="0034795A"/>
    <w:rsid w:val="00352818"/>
    <w:rsid w:val="00353838"/>
    <w:rsid w:val="00384502"/>
    <w:rsid w:val="0038555A"/>
    <w:rsid w:val="003A68BE"/>
    <w:rsid w:val="003A7C65"/>
    <w:rsid w:val="003A7F72"/>
    <w:rsid w:val="003C3A49"/>
    <w:rsid w:val="003E5078"/>
    <w:rsid w:val="00400EE6"/>
    <w:rsid w:val="00404B56"/>
    <w:rsid w:val="004158CD"/>
    <w:rsid w:val="0042571F"/>
    <w:rsid w:val="00427402"/>
    <w:rsid w:val="00435EA0"/>
    <w:rsid w:val="00476080"/>
    <w:rsid w:val="0047777D"/>
    <w:rsid w:val="00482395"/>
    <w:rsid w:val="004849CB"/>
    <w:rsid w:val="00485352"/>
    <w:rsid w:val="00485A3E"/>
    <w:rsid w:val="00490DC0"/>
    <w:rsid w:val="0049475B"/>
    <w:rsid w:val="004947E7"/>
    <w:rsid w:val="00495B6E"/>
    <w:rsid w:val="004A0F7F"/>
    <w:rsid w:val="004B29E7"/>
    <w:rsid w:val="004C6086"/>
    <w:rsid w:val="004D6848"/>
    <w:rsid w:val="004D7361"/>
    <w:rsid w:val="004E141A"/>
    <w:rsid w:val="004E4113"/>
    <w:rsid w:val="004F1C26"/>
    <w:rsid w:val="004F50DC"/>
    <w:rsid w:val="00502A0D"/>
    <w:rsid w:val="0050553C"/>
    <w:rsid w:val="005131A0"/>
    <w:rsid w:val="0051380B"/>
    <w:rsid w:val="00516DBB"/>
    <w:rsid w:val="005214E9"/>
    <w:rsid w:val="00540EE9"/>
    <w:rsid w:val="00551A61"/>
    <w:rsid w:val="00561288"/>
    <w:rsid w:val="00563B4C"/>
    <w:rsid w:val="00573B4E"/>
    <w:rsid w:val="00577672"/>
    <w:rsid w:val="00577BFD"/>
    <w:rsid w:val="0058461E"/>
    <w:rsid w:val="00586EAE"/>
    <w:rsid w:val="005A3A3C"/>
    <w:rsid w:val="005A727C"/>
    <w:rsid w:val="005C78A4"/>
    <w:rsid w:val="005D0294"/>
    <w:rsid w:val="00615E69"/>
    <w:rsid w:val="00617AC3"/>
    <w:rsid w:val="00625477"/>
    <w:rsid w:val="00642FBE"/>
    <w:rsid w:val="00643222"/>
    <w:rsid w:val="00655A1B"/>
    <w:rsid w:val="00663780"/>
    <w:rsid w:val="00671604"/>
    <w:rsid w:val="006727A1"/>
    <w:rsid w:val="00675462"/>
    <w:rsid w:val="006944B7"/>
    <w:rsid w:val="00694EEA"/>
    <w:rsid w:val="00696E46"/>
    <w:rsid w:val="006A6C7E"/>
    <w:rsid w:val="006B466C"/>
    <w:rsid w:val="006C6757"/>
    <w:rsid w:val="006D5050"/>
    <w:rsid w:val="006D5429"/>
    <w:rsid w:val="006E0C24"/>
    <w:rsid w:val="006E6417"/>
    <w:rsid w:val="006E7F66"/>
    <w:rsid w:val="006F041C"/>
    <w:rsid w:val="006F0B1A"/>
    <w:rsid w:val="00705633"/>
    <w:rsid w:val="0070784E"/>
    <w:rsid w:val="00707ABE"/>
    <w:rsid w:val="00711824"/>
    <w:rsid w:val="007142F6"/>
    <w:rsid w:val="007439D6"/>
    <w:rsid w:val="00743F5A"/>
    <w:rsid w:val="00772ADE"/>
    <w:rsid w:val="00780DAD"/>
    <w:rsid w:val="00791824"/>
    <w:rsid w:val="00793A6F"/>
    <w:rsid w:val="0079504F"/>
    <w:rsid w:val="00797EAD"/>
    <w:rsid w:val="007A381C"/>
    <w:rsid w:val="007B7104"/>
    <w:rsid w:val="007C180F"/>
    <w:rsid w:val="007C2EE4"/>
    <w:rsid w:val="007D112C"/>
    <w:rsid w:val="007D23FE"/>
    <w:rsid w:val="007D3DDE"/>
    <w:rsid w:val="007D4CED"/>
    <w:rsid w:val="007D6E59"/>
    <w:rsid w:val="007E3C61"/>
    <w:rsid w:val="0080093F"/>
    <w:rsid w:val="0081188C"/>
    <w:rsid w:val="00816E59"/>
    <w:rsid w:val="00826976"/>
    <w:rsid w:val="00840731"/>
    <w:rsid w:val="008456E2"/>
    <w:rsid w:val="008467BD"/>
    <w:rsid w:val="00846C24"/>
    <w:rsid w:val="00857CCF"/>
    <w:rsid w:val="00866411"/>
    <w:rsid w:val="00870D7E"/>
    <w:rsid w:val="0087299D"/>
    <w:rsid w:val="008832F6"/>
    <w:rsid w:val="00887101"/>
    <w:rsid w:val="00892C67"/>
    <w:rsid w:val="008A29AC"/>
    <w:rsid w:val="008C1D49"/>
    <w:rsid w:val="008D4F70"/>
    <w:rsid w:val="008D570B"/>
    <w:rsid w:val="008E260F"/>
    <w:rsid w:val="008E4488"/>
    <w:rsid w:val="008E5C73"/>
    <w:rsid w:val="008F016F"/>
    <w:rsid w:val="008F3386"/>
    <w:rsid w:val="008F7F2C"/>
    <w:rsid w:val="00911BAA"/>
    <w:rsid w:val="00912B4D"/>
    <w:rsid w:val="00912D27"/>
    <w:rsid w:val="009167AC"/>
    <w:rsid w:val="00923B77"/>
    <w:rsid w:val="00940051"/>
    <w:rsid w:val="00940454"/>
    <w:rsid w:val="00952071"/>
    <w:rsid w:val="0096019E"/>
    <w:rsid w:val="0096162A"/>
    <w:rsid w:val="00962225"/>
    <w:rsid w:val="00991C75"/>
    <w:rsid w:val="009969A0"/>
    <w:rsid w:val="009A20C2"/>
    <w:rsid w:val="009A3601"/>
    <w:rsid w:val="009A5AEF"/>
    <w:rsid w:val="009D4000"/>
    <w:rsid w:val="009E11EC"/>
    <w:rsid w:val="009E5A50"/>
    <w:rsid w:val="009E7F7F"/>
    <w:rsid w:val="009F69BE"/>
    <w:rsid w:val="00A0013E"/>
    <w:rsid w:val="00A10E10"/>
    <w:rsid w:val="00A14CC0"/>
    <w:rsid w:val="00A313BF"/>
    <w:rsid w:val="00A34DD3"/>
    <w:rsid w:val="00A40B35"/>
    <w:rsid w:val="00A43D47"/>
    <w:rsid w:val="00A43EA2"/>
    <w:rsid w:val="00A44005"/>
    <w:rsid w:val="00A54A8B"/>
    <w:rsid w:val="00A80CCC"/>
    <w:rsid w:val="00A87EEA"/>
    <w:rsid w:val="00AC042B"/>
    <w:rsid w:val="00AE2B1B"/>
    <w:rsid w:val="00AE2F8A"/>
    <w:rsid w:val="00AE6E0E"/>
    <w:rsid w:val="00B074A5"/>
    <w:rsid w:val="00B1319B"/>
    <w:rsid w:val="00B13EA9"/>
    <w:rsid w:val="00B13FD7"/>
    <w:rsid w:val="00B17261"/>
    <w:rsid w:val="00B25524"/>
    <w:rsid w:val="00B33A01"/>
    <w:rsid w:val="00B33AA9"/>
    <w:rsid w:val="00B33B38"/>
    <w:rsid w:val="00B43AE9"/>
    <w:rsid w:val="00B46E33"/>
    <w:rsid w:val="00B479C1"/>
    <w:rsid w:val="00B80E5B"/>
    <w:rsid w:val="00B90388"/>
    <w:rsid w:val="00BC0D0B"/>
    <w:rsid w:val="00BD469D"/>
    <w:rsid w:val="00BF0B86"/>
    <w:rsid w:val="00BF72B7"/>
    <w:rsid w:val="00BF7E85"/>
    <w:rsid w:val="00C05360"/>
    <w:rsid w:val="00C06296"/>
    <w:rsid w:val="00C07C23"/>
    <w:rsid w:val="00C129D5"/>
    <w:rsid w:val="00C14C36"/>
    <w:rsid w:val="00C14CCE"/>
    <w:rsid w:val="00C21AE0"/>
    <w:rsid w:val="00C221AE"/>
    <w:rsid w:val="00C3149F"/>
    <w:rsid w:val="00C36161"/>
    <w:rsid w:val="00C374FC"/>
    <w:rsid w:val="00C434DC"/>
    <w:rsid w:val="00C72656"/>
    <w:rsid w:val="00C72D90"/>
    <w:rsid w:val="00C94695"/>
    <w:rsid w:val="00CA5535"/>
    <w:rsid w:val="00CA5BF5"/>
    <w:rsid w:val="00CB1BA9"/>
    <w:rsid w:val="00CB35BB"/>
    <w:rsid w:val="00CC281B"/>
    <w:rsid w:val="00CC53C0"/>
    <w:rsid w:val="00CD24EC"/>
    <w:rsid w:val="00CD3ECB"/>
    <w:rsid w:val="00CE0222"/>
    <w:rsid w:val="00CE1F45"/>
    <w:rsid w:val="00CF1E1B"/>
    <w:rsid w:val="00CF367A"/>
    <w:rsid w:val="00CF4910"/>
    <w:rsid w:val="00D034BD"/>
    <w:rsid w:val="00D21164"/>
    <w:rsid w:val="00D24837"/>
    <w:rsid w:val="00D359F3"/>
    <w:rsid w:val="00D36ECB"/>
    <w:rsid w:val="00D4042F"/>
    <w:rsid w:val="00D46F41"/>
    <w:rsid w:val="00D523C3"/>
    <w:rsid w:val="00D5394A"/>
    <w:rsid w:val="00D704D8"/>
    <w:rsid w:val="00D80F4D"/>
    <w:rsid w:val="00D83FBB"/>
    <w:rsid w:val="00D87B24"/>
    <w:rsid w:val="00DA0804"/>
    <w:rsid w:val="00DA2387"/>
    <w:rsid w:val="00DD6DF3"/>
    <w:rsid w:val="00E00D4D"/>
    <w:rsid w:val="00E31301"/>
    <w:rsid w:val="00E36F74"/>
    <w:rsid w:val="00E41DE1"/>
    <w:rsid w:val="00E509B1"/>
    <w:rsid w:val="00E54825"/>
    <w:rsid w:val="00E57DCF"/>
    <w:rsid w:val="00E756AE"/>
    <w:rsid w:val="00E80DBE"/>
    <w:rsid w:val="00E83104"/>
    <w:rsid w:val="00E83195"/>
    <w:rsid w:val="00E83FA4"/>
    <w:rsid w:val="00E842A1"/>
    <w:rsid w:val="00E90E2F"/>
    <w:rsid w:val="00EA3A07"/>
    <w:rsid w:val="00EB34F4"/>
    <w:rsid w:val="00ED1C49"/>
    <w:rsid w:val="00ED6CDC"/>
    <w:rsid w:val="00EE6172"/>
    <w:rsid w:val="00EF281D"/>
    <w:rsid w:val="00F011AB"/>
    <w:rsid w:val="00F06088"/>
    <w:rsid w:val="00F1072D"/>
    <w:rsid w:val="00F14333"/>
    <w:rsid w:val="00F423EA"/>
    <w:rsid w:val="00F43FC9"/>
    <w:rsid w:val="00F57390"/>
    <w:rsid w:val="00F91314"/>
    <w:rsid w:val="00FA1EBC"/>
    <w:rsid w:val="00FA72B8"/>
    <w:rsid w:val="00FB521C"/>
    <w:rsid w:val="00FC33CA"/>
    <w:rsid w:val="00FD12FA"/>
    <w:rsid w:val="00FD30D6"/>
    <w:rsid w:val="00FD55A1"/>
    <w:rsid w:val="00FF65DA"/>
    <w:rsid w:val="00FF7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F4910"/>
    <w:rPr>
      <w:rFonts w:ascii="Times New Roman" w:hAnsi="Times New Roman"/>
      <w:sz w:val="28"/>
      <w:szCs w:val="28"/>
    </w:rPr>
  </w:style>
  <w:style w:type="paragraph" w:styleId="Heading1">
    <w:name w:val="heading 1"/>
    <w:basedOn w:val="Normal"/>
    <w:next w:val="Normal"/>
    <w:link w:val="Heading1Char"/>
    <w:uiPriority w:val="99"/>
    <w:qFormat/>
    <w:rsid w:val="00191F4A"/>
    <w:pPr>
      <w:keepNext/>
      <w:keepLines/>
      <w:spacing w:before="480"/>
      <w:outlineLvl w:val="0"/>
    </w:pPr>
    <w:rPr>
      <w:rFonts w:ascii="Cambria" w:eastAsia="Times New Roman" w:hAnsi="Cambria" w:cs="Cambria"/>
      <w:b/>
      <w:bCs/>
      <w:color w:val="365F91"/>
    </w:rPr>
  </w:style>
  <w:style w:type="paragraph" w:styleId="Heading2">
    <w:name w:val="heading 2"/>
    <w:basedOn w:val="Normal"/>
    <w:next w:val="Normal"/>
    <w:link w:val="Heading2Char"/>
    <w:uiPriority w:val="99"/>
    <w:qFormat/>
    <w:rsid w:val="00191F4A"/>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191F4A"/>
    <w:pPr>
      <w:keepNext/>
      <w:keepLines/>
      <w:spacing w:before="20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1F4A"/>
    <w:rPr>
      <w:rFonts w:ascii="Cambria" w:hAnsi="Cambria" w:cs="Cambria"/>
      <w:b/>
      <w:bCs/>
      <w:color w:val="365F91"/>
      <w:sz w:val="28"/>
      <w:szCs w:val="28"/>
      <w:lang w:eastAsia="ru-RU"/>
    </w:rPr>
  </w:style>
  <w:style w:type="character" w:customStyle="1" w:styleId="Heading2Char">
    <w:name w:val="Heading 2 Char"/>
    <w:basedOn w:val="DefaultParagraphFont"/>
    <w:link w:val="Heading2"/>
    <w:uiPriority w:val="99"/>
    <w:locked/>
    <w:rsid w:val="00191F4A"/>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locked/>
    <w:rsid w:val="00191F4A"/>
    <w:rPr>
      <w:rFonts w:ascii="Cambria" w:hAnsi="Cambria" w:cs="Cambria"/>
      <w:b/>
      <w:bCs/>
      <w:color w:val="4F81BD"/>
      <w:sz w:val="28"/>
      <w:szCs w:val="28"/>
      <w:lang w:eastAsia="ru-RU"/>
    </w:rPr>
  </w:style>
  <w:style w:type="paragraph" w:styleId="Header">
    <w:name w:val="header"/>
    <w:basedOn w:val="Normal"/>
    <w:link w:val="HeaderChar"/>
    <w:uiPriority w:val="99"/>
    <w:rsid w:val="00C434DC"/>
    <w:pPr>
      <w:tabs>
        <w:tab w:val="center" w:pos="4677"/>
        <w:tab w:val="right" w:pos="9355"/>
      </w:tabs>
    </w:pPr>
  </w:style>
  <w:style w:type="character" w:customStyle="1" w:styleId="HeaderChar">
    <w:name w:val="Header Char"/>
    <w:basedOn w:val="DefaultParagraphFont"/>
    <w:link w:val="Header"/>
    <w:uiPriority w:val="99"/>
    <w:locked/>
    <w:rsid w:val="00C434DC"/>
    <w:rPr>
      <w:rFonts w:ascii="Times New Roman" w:hAnsi="Times New Roman" w:cs="Times New Roman"/>
      <w:sz w:val="28"/>
      <w:szCs w:val="28"/>
      <w:lang w:eastAsia="ru-RU"/>
    </w:rPr>
  </w:style>
  <w:style w:type="paragraph" w:styleId="Footer">
    <w:name w:val="footer"/>
    <w:basedOn w:val="Normal"/>
    <w:link w:val="FooterChar"/>
    <w:uiPriority w:val="99"/>
    <w:rsid w:val="00C434DC"/>
    <w:pPr>
      <w:tabs>
        <w:tab w:val="center" w:pos="4677"/>
        <w:tab w:val="right" w:pos="9355"/>
      </w:tabs>
    </w:pPr>
  </w:style>
  <w:style w:type="character" w:customStyle="1" w:styleId="FooterChar">
    <w:name w:val="Footer Char"/>
    <w:basedOn w:val="DefaultParagraphFont"/>
    <w:link w:val="Footer"/>
    <w:uiPriority w:val="99"/>
    <w:locked/>
    <w:rsid w:val="00C434DC"/>
    <w:rPr>
      <w:rFonts w:ascii="Times New Roman" w:hAnsi="Times New Roman" w:cs="Times New Roman"/>
      <w:sz w:val="28"/>
      <w:szCs w:val="28"/>
      <w:lang w:eastAsia="ru-RU"/>
    </w:rPr>
  </w:style>
  <w:style w:type="paragraph" w:styleId="ListParagraph">
    <w:name w:val="List Paragraph"/>
    <w:basedOn w:val="Normal"/>
    <w:uiPriority w:val="99"/>
    <w:qFormat/>
    <w:rsid w:val="00780DAD"/>
    <w:pPr>
      <w:ind w:left="720"/>
    </w:pPr>
  </w:style>
  <w:style w:type="paragraph" w:customStyle="1" w:styleId="a">
    <w:name w:val="Знак"/>
    <w:basedOn w:val="Normal"/>
    <w:uiPriority w:val="99"/>
    <w:rsid w:val="008E4488"/>
    <w:pPr>
      <w:spacing w:after="160" w:line="240" w:lineRule="exact"/>
    </w:pPr>
    <w:rPr>
      <w:rFonts w:ascii="Verdana" w:eastAsia="Times New Roman" w:hAnsi="Verdana" w:cs="Verdana"/>
      <w:sz w:val="20"/>
      <w:szCs w:val="20"/>
      <w:lang w:val="en-US" w:eastAsia="en-US"/>
    </w:rPr>
  </w:style>
  <w:style w:type="paragraph" w:customStyle="1" w:styleId="1">
    <w:name w:val="Знак1"/>
    <w:basedOn w:val="Normal"/>
    <w:uiPriority w:val="99"/>
    <w:rsid w:val="00CD3ECB"/>
    <w:pPr>
      <w:spacing w:after="160" w:line="240" w:lineRule="exact"/>
    </w:pPr>
    <w:rPr>
      <w:rFonts w:ascii="Verdana" w:eastAsia="Times New Roman" w:hAnsi="Verdana" w:cs="Verdana"/>
      <w:sz w:val="20"/>
      <w:szCs w:val="20"/>
      <w:lang w:val="en-US" w:eastAsia="en-US"/>
    </w:rPr>
  </w:style>
  <w:style w:type="paragraph" w:customStyle="1" w:styleId="10">
    <w:name w:val="Обычный1"/>
    <w:uiPriority w:val="99"/>
    <w:rsid w:val="00826976"/>
    <w:rPr>
      <w:rFonts w:ascii="Times New Roman" w:eastAsia="Times New Roman" w:hAnsi="Times New Roman"/>
      <w:sz w:val="24"/>
      <w:szCs w:val="24"/>
    </w:rPr>
  </w:style>
  <w:style w:type="table" w:styleId="TableGrid">
    <w:name w:val="Table Grid"/>
    <w:basedOn w:val="TableNormal"/>
    <w:uiPriority w:val="99"/>
    <w:rsid w:val="004947E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Знак Знак Знак Знак"/>
    <w:basedOn w:val="Normal"/>
    <w:uiPriority w:val="99"/>
    <w:rsid w:val="00ED6CDC"/>
    <w:pPr>
      <w:spacing w:after="160" w:line="240" w:lineRule="exact"/>
    </w:pPr>
    <w:rPr>
      <w:rFonts w:ascii="Verdana" w:eastAsia="Times New Roman" w:hAnsi="Verdana" w:cs="Verdana"/>
      <w:color w:val="000000"/>
      <w:sz w:val="20"/>
      <w:szCs w:val="20"/>
      <w:lang w:val="en-US" w:eastAsia="en-US"/>
    </w:rPr>
  </w:style>
  <w:style w:type="paragraph" w:styleId="BalloonText">
    <w:name w:val="Balloon Text"/>
    <w:basedOn w:val="Normal"/>
    <w:link w:val="BalloonTextChar"/>
    <w:uiPriority w:val="99"/>
    <w:semiHidden/>
    <w:rsid w:val="007118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1824"/>
    <w:rPr>
      <w:rFonts w:ascii="Tahoma" w:hAnsi="Tahoma" w:cs="Tahoma"/>
      <w:sz w:val="16"/>
      <w:szCs w:val="16"/>
      <w:lang w:eastAsia="ru-RU"/>
    </w:rPr>
  </w:style>
  <w:style w:type="paragraph" w:styleId="TOCHeading">
    <w:name w:val="TOC Heading"/>
    <w:basedOn w:val="Heading1"/>
    <w:next w:val="Normal"/>
    <w:uiPriority w:val="99"/>
    <w:qFormat/>
    <w:rsid w:val="009E7F7F"/>
    <w:pPr>
      <w:spacing w:line="276" w:lineRule="auto"/>
      <w:outlineLvl w:val="9"/>
    </w:pPr>
    <w:rPr>
      <w:lang w:eastAsia="en-US"/>
    </w:rPr>
  </w:style>
  <w:style w:type="paragraph" w:styleId="TOC1">
    <w:name w:val="toc 1"/>
    <w:basedOn w:val="Normal"/>
    <w:next w:val="Normal"/>
    <w:autoRedefine/>
    <w:uiPriority w:val="99"/>
    <w:semiHidden/>
    <w:rsid w:val="009E7F7F"/>
    <w:pPr>
      <w:spacing w:after="100"/>
    </w:pPr>
  </w:style>
  <w:style w:type="paragraph" w:styleId="TOC2">
    <w:name w:val="toc 2"/>
    <w:basedOn w:val="Normal"/>
    <w:next w:val="Normal"/>
    <w:autoRedefine/>
    <w:uiPriority w:val="99"/>
    <w:semiHidden/>
    <w:rsid w:val="009E7F7F"/>
    <w:pPr>
      <w:spacing w:after="100"/>
      <w:ind w:left="280"/>
    </w:pPr>
  </w:style>
  <w:style w:type="paragraph" w:styleId="TOC3">
    <w:name w:val="toc 3"/>
    <w:basedOn w:val="Normal"/>
    <w:next w:val="Normal"/>
    <w:autoRedefine/>
    <w:uiPriority w:val="99"/>
    <w:semiHidden/>
    <w:rsid w:val="009E7F7F"/>
    <w:pPr>
      <w:spacing w:after="100"/>
      <w:ind w:left="560"/>
    </w:pPr>
  </w:style>
  <w:style w:type="character" w:styleId="Hyperlink">
    <w:name w:val="Hyperlink"/>
    <w:basedOn w:val="DefaultParagraphFont"/>
    <w:uiPriority w:val="99"/>
    <w:rsid w:val="009E7F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1635</TotalTime>
  <Pages>41</Pages>
  <Words>15552</Words>
  <Characters>-32766</Characters>
  <Application>Microsoft Office Outlook</Application>
  <DocSecurity>0</DocSecurity>
  <Lines>0</Lines>
  <Paragraphs>0</Paragraphs>
  <ScaleCrop>false</ScaleCrop>
  <Company>Управление образования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специалист</cp:lastModifiedBy>
  <cp:revision>179</cp:revision>
  <cp:lastPrinted>2013-05-31T02:58:00Z</cp:lastPrinted>
  <dcterms:created xsi:type="dcterms:W3CDTF">2013-04-30T00:37:00Z</dcterms:created>
  <dcterms:modified xsi:type="dcterms:W3CDTF">2013-05-31T08:54:00Z</dcterms:modified>
</cp:coreProperties>
</file>