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EE" w:rsidRDefault="00924408" w:rsidP="00223CBD">
      <w:pPr>
        <w:tabs>
          <w:tab w:val="left" w:pos="7710"/>
        </w:tabs>
        <w:jc w:val="right"/>
      </w:pPr>
      <w:r>
        <w:t>ПРОЕКТ</w:t>
      </w:r>
    </w:p>
    <w:p w:rsidR="003E43EE" w:rsidRPr="003E43EE" w:rsidRDefault="003E43EE" w:rsidP="00924408">
      <w:pPr>
        <w:tabs>
          <w:tab w:val="center" w:pos="4677"/>
          <w:tab w:val="left" w:pos="7710"/>
        </w:tabs>
        <w:jc w:val="center"/>
        <w:rPr>
          <w:b/>
          <w:sz w:val="28"/>
          <w:szCs w:val="28"/>
        </w:rPr>
      </w:pPr>
      <w:r w:rsidRPr="003E43EE">
        <w:rPr>
          <w:sz w:val="28"/>
          <w:szCs w:val="28"/>
        </w:rPr>
        <w:t>Резолюция</w:t>
      </w:r>
    </w:p>
    <w:p w:rsidR="003E43EE" w:rsidRPr="003E43EE" w:rsidRDefault="00ED4E57" w:rsidP="0092440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30B68">
        <w:rPr>
          <w:sz w:val="28"/>
          <w:szCs w:val="28"/>
        </w:rPr>
        <w:t>айонной а</w:t>
      </w:r>
      <w:r w:rsidR="003E43EE" w:rsidRPr="003E43EE">
        <w:rPr>
          <w:sz w:val="28"/>
          <w:szCs w:val="28"/>
        </w:rPr>
        <w:t xml:space="preserve">вгустовской конференции педагогических работников </w:t>
      </w:r>
      <w:r w:rsidR="003E43EE">
        <w:rPr>
          <w:sz w:val="28"/>
          <w:szCs w:val="28"/>
        </w:rPr>
        <w:t>муни</w:t>
      </w:r>
      <w:r w:rsidR="005346E1">
        <w:rPr>
          <w:sz w:val="28"/>
          <w:szCs w:val="28"/>
        </w:rPr>
        <w:t>ципального района имени Лаз</w:t>
      </w:r>
      <w:r w:rsidR="00D14C4E">
        <w:rPr>
          <w:sz w:val="28"/>
          <w:szCs w:val="28"/>
        </w:rPr>
        <w:t xml:space="preserve">о «Система образования муниципального района имени </w:t>
      </w:r>
      <w:r w:rsidR="000861EA">
        <w:rPr>
          <w:sz w:val="28"/>
          <w:szCs w:val="28"/>
        </w:rPr>
        <w:t>Лазо в условиях реализации национальных проектов: достижения и задачи на новый 2019/2020 учебный год</w:t>
      </w:r>
      <w:r w:rsidR="003E43EE">
        <w:rPr>
          <w:sz w:val="28"/>
          <w:szCs w:val="28"/>
        </w:rPr>
        <w:t>»</w:t>
      </w:r>
    </w:p>
    <w:p w:rsidR="003E43EE" w:rsidRPr="003E43EE" w:rsidRDefault="003E43EE" w:rsidP="00924408">
      <w:pPr>
        <w:jc w:val="both"/>
        <w:rPr>
          <w:sz w:val="28"/>
          <w:szCs w:val="28"/>
        </w:rPr>
      </w:pPr>
    </w:p>
    <w:p w:rsidR="003E43EE" w:rsidRPr="003E43EE" w:rsidRDefault="000861EA" w:rsidP="00924408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 августа 2019</w:t>
      </w:r>
      <w:r w:rsidR="006B30BC">
        <w:rPr>
          <w:sz w:val="28"/>
          <w:szCs w:val="28"/>
        </w:rPr>
        <w:t xml:space="preserve"> года</w:t>
      </w:r>
      <w:r w:rsidR="00924408">
        <w:rPr>
          <w:sz w:val="28"/>
          <w:szCs w:val="28"/>
        </w:rPr>
        <w:tab/>
      </w:r>
      <w:proofErr w:type="spellStart"/>
      <w:r w:rsidR="006B30BC">
        <w:rPr>
          <w:sz w:val="28"/>
          <w:szCs w:val="28"/>
        </w:rPr>
        <w:t>р.п</w:t>
      </w:r>
      <w:proofErr w:type="spellEnd"/>
      <w:r w:rsidR="006B30BC">
        <w:rPr>
          <w:sz w:val="28"/>
          <w:szCs w:val="28"/>
        </w:rPr>
        <w:t>. Переяславка</w:t>
      </w:r>
    </w:p>
    <w:p w:rsidR="002E15A1" w:rsidRDefault="002E15A1" w:rsidP="00924408">
      <w:pPr>
        <w:jc w:val="both"/>
        <w:rPr>
          <w:color w:val="000000"/>
          <w:sz w:val="28"/>
          <w:szCs w:val="28"/>
        </w:rPr>
      </w:pPr>
    </w:p>
    <w:p w:rsidR="00E30B68" w:rsidRPr="00B11D7D" w:rsidRDefault="00E30B68" w:rsidP="00924408">
      <w:pPr>
        <w:ind w:firstLine="708"/>
        <w:jc w:val="both"/>
        <w:rPr>
          <w:sz w:val="28"/>
          <w:szCs w:val="28"/>
        </w:rPr>
      </w:pPr>
      <w:r w:rsidRPr="00B11D7D">
        <w:rPr>
          <w:color w:val="000000"/>
          <w:sz w:val="28"/>
          <w:szCs w:val="28"/>
        </w:rPr>
        <w:t xml:space="preserve">В работе </w:t>
      </w:r>
      <w:r>
        <w:rPr>
          <w:color w:val="000000"/>
          <w:sz w:val="28"/>
          <w:szCs w:val="28"/>
        </w:rPr>
        <w:t xml:space="preserve">районной августовской </w:t>
      </w:r>
      <w:r w:rsidR="00480C11">
        <w:rPr>
          <w:color w:val="000000"/>
          <w:sz w:val="28"/>
          <w:szCs w:val="28"/>
        </w:rPr>
        <w:t xml:space="preserve">педагогической конференции </w:t>
      </w:r>
      <w:r w:rsidR="000861EA">
        <w:rPr>
          <w:sz w:val="28"/>
          <w:szCs w:val="28"/>
        </w:rPr>
        <w:t>«Система образования муниципального района имени Лазо в условиях реализации национальных проектов: достижения и задачи на новый 2019/2020 учебный год</w:t>
      </w:r>
      <w:r w:rsidR="005346E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приняли учас</w:t>
      </w:r>
      <w:r w:rsidR="00480C11">
        <w:rPr>
          <w:color w:val="000000"/>
          <w:sz w:val="28"/>
          <w:szCs w:val="28"/>
        </w:rPr>
        <w:t>тие</w:t>
      </w:r>
      <w:proofErr w:type="gramStart"/>
      <w:r w:rsidR="00480C11">
        <w:rPr>
          <w:color w:val="000000"/>
          <w:sz w:val="28"/>
          <w:szCs w:val="28"/>
        </w:rPr>
        <w:t xml:space="preserve"> (  )</w:t>
      </w:r>
      <w:r w:rsidRPr="00B11D7D">
        <w:rPr>
          <w:color w:val="000000"/>
          <w:sz w:val="28"/>
          <w:szCs w:val="28"/>
        </w:rPr>
        <w:t xml:space="preserve"> </w:t>
      </w:r>
      <w:proofErr w:type="gramEnd"/>
      <w:r w:rsidRPr="00B11D7D">
        <w:rPr>
          <w:color w:val="000000"/>
          <w:sz w:val="28"/>
          <w:szCs w:val="28"/>
        </w:rPr>
        <w:t>педагогов и руководителей учреждений дошкольного, о</w:t>
      </w:r>
      <w:r>
        <w:rPr>
          <w:color w:val="000000"/>
          <w:sz w:val="28"/>
          <w:szCs w:val="28"/>
        </w:rPr>
        <w:t>бщего образования, специалисты Управления</w:t>
      </w:r>
      <w:r w:rsidRPr="00B11D7D">
        <w:rPr>
          <w:color w:val="000000"/>
          <w:sz w:val="28"/>
          <w:szCs w:val="28"/>
        </w:rPr>
        <w:t xml:space="preserve"> образова</w:t>
      </w:r>
      <w:r>
        <w:rPr>
          <w:color w:val="000000"/>
          <w:sz w:val="28"/>
          <w:szCs w:val="28"/>
        </w:rPr>
        <w:t xml:space="preserve">ния, </w:t>
      </w:r>
      <w:r w:rsidRPr="00B11D7D">
        <w:rPr>
          <w:color w:val="000000"/>
          <w:sz w:val="28"/>
          <w:szCs w:val="28"/>
        </w:rPr>
        <w:t>представители профсоюза работников образования, представители средств массовой информации</w:t>
      </w:r>
      <w:r w:rsidRPr="00B11D7D">
        <w:rPr>
          <w:rFonts w:ascii="inherit" w:hAnsi="inherit" w:cs="Arial"/>
          <w:color w:val="000000"/>
          <w:sz w:val="18"/>
          <w:szCs w:val="18"/>
        </w:rPr>
        <w:t>.</w:t>
      </w:r>
    </w:p>
    <w:p w:rsidR="000861EA" w:rsidRDefault="00760AB4" w:rsidP="00924408">
      <w:pPr>
        <w:ind w:firstLine="708"/>
        <w:jc w:val="both"/>
        <w:rPr>
          <w:color w:val="000000"/>
          <w:sz w:val="28"/>
          <w:szCs w:val="28"/>
        </w:rPr>
      </w:pPr>
      <w:r w:rsidRPr="00B11D7D">
        <w:rPr>
          <w:color w:val="000000"/>
          <w:sz w:val="28"/>
          <w:szCs w:val="28"/>
        </w:rPr>
        <w:t xml:space="preserve">В </w:t>
      </w:r>
      <w:r w:rsidR="00480C11">
        <w:rPr>
          <w:color w:val="000000"/>
          <w:sz w:val="28"/>
          <w:szCs w:val="28"/>
        </w:rPr>
        <w:t>рамках пленарного заседания конференции, секционных заседаний</w:t>
      </w:r>
      <w:r w:rsidR="00191D44">
        <w:rPr>
          <w:color w:val="000000"/>
          <w:sz w:val="28"/>
          <w:szCs w:val="28"/>
        </w:rPr>
        <w:t xml:space="preserve"> </w:t>
      </w:r>
      <w:r w:rsidR="000861EA">
        <w:rPr>
          <w:color w:val="000000"/>
          <w:sz w:val="28"/>
          <w:szCs w:val="28"/>
        </w:rPr>
        <w:t>участники районной авгу</w:t>
      </w:r>
      <w:r w:rsidR="00493A77">
        <w:rPr>
          <w:color w:val="000000"/>
          <w:sz w:val="28"/>
          <w:szCs w:val="28"/>
        </w:rPr>
        <w:t>стовской конференции обсуждали</w:t>
      </w:r>
      <w:r w:rsidR="000861EA">
        <w:rPr>
          <w:color w:val="000000"/>
          <w:sz w:val="28"/>
          <w:szCs w:val="28"/>
        </w:rPr>
        <w:t xml:space="preserve"> следующие актуальные проблемы:</w:t>
      </w:r>
    </w:p>
    <w:p w:rsidR="00531A59" w:rsidRDefault="000861EA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1A59">
        <w:rPr>
          <w:color w:val="000000"/>
          <w:sz w:val="28"/>
          <w:szCs w:val="28"/>
        </w:rPr>
        <w:t>обновление содержания и качества образования в муниципальном районе имени Лазо;</w:t>
      </w:r>
    </w:p>
    <w:p w:rsidR="00531A59" w:rsidRDefault="00531A59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муниципальной системы поддержки детей с особыми образовательными потребностями</w:t>
      </w:r>
      <w:r w:rsidR="00493A77">
        <w:rPr>
          <w:color w:val="000000"/>
          <w:sz w:val="28"/>
          <w:szCs w:val="28"/>
        </w:rPr>
        <w:t>;</w:t>
      </w:r>
    </w:p>
    <w:p w:rsidR="00EE566B" w:rsidRDefault="00531A59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достижение стратегических целей национального проекта «Образование» в рамках муниципальной системы образования.</w:t>
      </w:r>
    </w:p>
    <w:p w:rsidR="00C63CD3" w:rsidRDefault="00771A3A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Обсудив итоги 2018-2019 учебного года, у</w:t>
      </w:r>
      <w:r w:rsidR="00154AAC">
        <w:rPr>
          <w:color w:val="000000"/>
          <w:sz w:val="28"/>
          <w:szCs w:val="28"/>
        </w:rPr>
        <w:t>частники конференции отмечают, что</w:t>
      </w:r>
      <w:r>
        <w:rPr>
          <w:color w:val="000000"/>
          <w:sz w:val="28"/>
          <w:szCs w:val="28"/>
        </w:rPr>
        <w:t xml:space="preserve"> на стратегические векторы развития муниципальной системы образования существенное влияние оказал</w:t>
      </w:r>
      <w:r w:rsidR="00924408">
        <w:rPr>
          <w:color w:val="000000"/>
          <w:sz w:val="28"/>
          <w:szCs w:val="28"/>
        </w:rPr>
        <w:t>и краевые проекты, запущенные в </w:t>
      </w:r>
      <w:r>
        <w:rPr>
          <w:color w:val="000000"/>
          <w:sz w:val="28"/>
          <w:szCs w:val="28"/>
        </w:rPr>
        <w:t>рамках национального проекта «Образование». Это требует принципиально нового подхода как к управлению развитием муниципальной системы образования в целом, так и к организа</w:t>
      </w:r>
      <w:r w:rsidR="00924408">
        <w:rPr>
          <w:color w:val="000000"/>
          <w:sz w:val="28"/>
          <w:szCs w:val="28"/>
        </w:rPr>
        <w:t>ции образовательного процесса в </w:t>
      </w:r>
      <w:r>
        <w:rPr>
          <w:color w:val="000000"/>
          <w:sz w:val="28"/>
          <w:szCs w:val="28"/>
        </w:rPr>
        <w:t>отдельно взятой организации.</w:t>
      </w:r>
      <w:r w:rsidR="00C63CD3">
        <w:rPr>
          <w:color w:val="000000"/>
          <w:sz w:val="28"/>
          <w:szCs w:val="28"/>
        </w:rPr>
        <w:t xml:space="preserve"> </w:t>
      </w:r>
    </w:p>
    <w:p w:rsidR="008D3F81" w:rsidRDefault="00C63CD3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свете актуальных установок, определяемых федеральными проектами</w:t>
      </w:r>
      <w:r w:rsidR="00771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«Современная школа», «Успех каж</w:t>
      </w:r>
      <w:r w:rsidR="008D3F81">
        <w:rPr>
          <w:color w:val="000000"/>
          <w:sz w:val="28"/>
          <w:szCs w:val="28"/>
        </w:rPr>
        <w:t>дого ребенка», «Поддержка семей, и</w:t>
      </w:r>
      <w:r>
        <w:rPr>
          <w:color w:val="000000"/>
          <w:sz w:val="28"/>
          <w:szCs w:val="28"/>
        </w:rPr>
        <w:t>меющих детей», «Цифровая образовательная среда», «Учитель будущего», «Молодые профессионалы», «Новые возможности для каждого», меняется роль педагога. Современн</w:t>
      </w:r>
      <w:r w:rsidR="00924408">
        <w:rPr>
          <w:color w:val="000000"/>
          <w:sz w:val="28"/>
          <w:szCs w:val="28"/>
        </w:rPr>
        <w:t>ый педагог – это «навигатор» по </w:t>
      </w:r>
      <w:r>
        <w:rPr>
          <w:color w:val="000000"/>
          <w:sz w:val="28"/>
          <w:szCs w:val="28"/>
        </w:rPr>
        <w:t xml:space="preserve">построению индивидуальной траектории обучения и развития, умеющий ориентироваться в базах знаний, владеющий цифровыми технологиями. Все это активизирует необходимость непрерывного профессионального развития педагога </w:t>
      </w:r>
      <w:r w:rsidR="000C648C">
        <w:rPr>
          <w:color w:val="000000"/>
          <w:sz w:val="28"/>
          <w:szCs w:val="28"/>
        </w:rPr>
        <w:t xml:space="preserve">в специально организованной информационно насыщенной образовательной среде. </w:t>
      </w:r>
    </w:p>
    <w:p w:rsidR="003E43EE" w:rsidRDefault="008D3F81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конференции отмечают, что в настоящее время образовательная система муниципального района имени Лазо является одной из наиболее динамично развивающихся социальных сфер района, в которой созда</w:t>
      </w:r>
      <w:r w:rsidR="00493A77">
        <w:rPr>
          <w:color w:val="000000"/>
          <w:sz w:val="28"/>
          <w:szCs w:val="28"/>
        </w:rPr>
        <w:t>ны условия для достижения целей, п</w:t>
      </w:r>
      <w:r>
        <w:rPr>
          <w:color w:val="000000"/>
          <w:sz w:val="28"/>
          <w:szCs w:val="28"/>
        </w:rPr>
        <w:t>оставленных в национальном проекте «Образование».</w:t>
      </w:r>
    </w:p>
    <w:p w:rsidR="0047748D" w:rsidRDefault="0047748D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муниципальных пр</w:t>
      </w:r>
      <w:r w:rsidR="00924408">
        <w:rPr>
          <w:color w:val="000000"/>
          <w:sz w:val="28"/>
          <w:szCs w:val="28"/>
        </w:rPr>
        <w:t>оектов направлена на создание и </w:t>
      </w:r>
      <w:r>
        <w:rPr>
          <w:color w:val="000000"/>
          <w:sz w:val="28"/>
          <w:szCs w:val="28"/>
        </w:rPr>
        <w:t>развитие современной, комфортной и безопасной инфраструктуры, позволяющей повысить качество и доступность образования.</w:t>
      </w:r>
    </w:p>
    <w:p w:rsidR="0047748D" w:rsidRDefault="0047748D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общего образования во всех образовательных организациях обно</w:t>
      </w:r>
      <w:r w:rsidR="00924408">
        <w:rPr>
          <w:color w:val="000000"/>
          <w:sz w:val="28"/>
          <w:szCs w:val="28"/>
        </w:rPr>
        <w:t>вляются предметное содержание и </w:t>
      </w:r>
      <w:r>
        <w:rPr>
          <w:color w:val="000000"/>
          <w:sz w:val="28"/>
          <w:szCs w:val="28"/>
        </w:rPr>
        <w:t xml:space="preserve">образовательные программы, внедряются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(в том числе цифровые) технологии преподавания и оценивания результатов </w:t>
      </w:r>
      <w:r w:rsidR="001D6532">
        <w:rPr>
          <w:color w:val="000000"/>
          <w:sz w:val="28"/>
          <w:szCs w:val="28"/>
        </w:rPr>
        <w:t>общеобразовательных предметов.</w:t>
      </w:r>
    </w:p>
    <w:p w:rsidR="005B62B8" w:rsidRDefault="005B62B8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Повышению мотивации и вовлеченности в образовательную деятельность школьников б</w:t>
      </w:r>
      <w:r w:rsidR="00924408">
        <w:rPr>
          <w:color w:val="000000"/>
          <w:sz w:val="28"/>
          <w:szCs w:val="28"/>
        </w:rPr>
        <w:t>удет способствовать внедрение в </w:t>
      </w:r>
      <w:r>
        <w:rPr>
          <w:color w:val="000000"/>
          <w:sz w:val="28"/>
          <w:szCs w:val="28"/>
        </w:rPr>
        <w:t xml:space="preserve">образовательную деятельность дистанционного обучения, реализация образовательных программ в сетевой форме предоставить возможность школьникам получить доступ к лучшим </w:t>
      </w:r>
      <w:r w:rsidR="001C0F09">
        <w:rPr>
          <w:color w:val="000000"/>
          <w:sz w:val="28"/>
          <w:szCs w:val="28"/>
        </w:rPr>
        <w:t>образовательным ресурсам без учета территориальных ограничений.</w:t>
      </w:r>
      <w:r w:rsidR="008C189C">
        <w:rPr>
          <w:color w:val="000000"/>
          <w:sz w:val="28"/>
          <w:szCs w:val="28"/>
        </w:rPr>
        <w:t xml:space="preserve"> </w:t>
      </w:r>
    </w:p>
    <w:p w:rsidR="001C5A7D" w:rsidRPr="00863C9D" w:rsidRDefault="001C5A7D" w:rsidP="00924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развития муниципальной системы образования участники конференции считают необходимым:</w:t>
      </w:r>
    </w:p>
    <w:p w:rsidR="004148A6" w:rsidRPr="00B97F2F" w:rsidRDefault="00863C9D" w:rsidP="00924408">
      <w:pPr>
        <w:jc w:val="both"/>
        <w:rPr>
          <w:b/>
          <w:sz w:val="28"/>
          <w:szCs w:val="28"/>
        </w:rPr>
      </w:pPr>
      <w:r w:rsidRPr="00B97F2F">
        <w:rPr>
          <w:b/>
          <w:sz w:val="28"/>
          <w:szCs w:val="28"/>
        </w:rPr>
        <w:t>1</w:t>
      </w:r>
      <w:r w:rsidR="00D40FA3">
        <w:rPr>
          <w:b/>
          <w:sz w:val="28"/>
          <w:szCs w:val="28"/>
        </w:rPr>
        <w:t>.</w:t>
      </w:r>
      <w:r w:rsidR="004148A6" w:rsidRPr="00B97F2F">
        <w:rPr>
          <w:b/>
          <w:sz w:val="28"/>
          <w:szCs w:val="28"/>
        </w:rPr>
        <w:t xml:space="preserve"> Управлению образования:</w:t>
      </w:r>
    </w:p>
    <w:p w:rsidR="00EE6471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5A7D">
        <w:rPr>
          <w:sz w:val="28"/>
          <w:szCs w:val="28"/>
        </w:rPr>
        <w:t>обеспечить</w:t>
      </w:r>
      <w:r w:rsidR="00371605">
        <w:rPr>
          <w:sz w:val="28"/>
          <w:szCs w:val="28"/>
        </w:rPr>
        <w:t xml:space="preserve"> достижение показателей муниципальных проектов «Современная школа», «Успех каждого ребенка», «Поддержка семей, имеющих детей», «Цифровая образовател</w:t>
      </w:r>
      <w:r w:rsidR="00924408">
        <w:rPr>
          <w:sz w:val="28"/>
          <w:szCs w:val="28"/>
        </w:rPr>
        <w:t>ьная среда», «Учитель будущего»</w:t>
      </w:r>
      <w:r w:rsidR="006D00DF">
        <w:rPr>
          <w:sz w:val="28"/>
          <w:szCs w:val="28"/>
        </w:rPr>
        <w:t>;</w:t>
      </w:r>
    </w:p>
    <w:p w:rsidR="006D00DF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311C2">
        <w:rPr>
          <w:sz w:val="28"/>
          <w:szCs w:val="28"/>
        </w:rPr>
        <w:t>обеспечить условия для обновления содержания и методов обучения предметной области «Технология» и других предметных областей</w:t>
      </w:r>
      <w:r w:rsidR="006D00DF">
        <w:rPr>
          <w:sz w:val="28"/>
          <w:szCs w:val="28"/>
        </w:rPr>
        <w:t xml:space="preserve">; </w:t>
      </w:r>
    </w:p>
    <w:p w:rsidR="00EE6471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209DC">
        <w:rPr>
          <w:sz w:val="28"/>
          <w:szCs w:val="28"/>
        </w:rPr>
        <w:t>продолжить работу по обновлению содерж</w:t>
      </w:r>
      <w:r w:rsidR="00924408">
        <w:rPr>
          <w:sz w:val="28"/>
          <w:szCs w:val="28"/>
        </w:rPr>
        <w:t>ания и технологий образования в </w:t>
      </w:r>
      <w:r w:rsidR="009209DC">
        <w:rPr>
          <w:sz w:val="28"/>
          <w:szCs w:val="28"/>
        </w:rPr>
        <w:t>соответствии с концепциями преподавания предметов и предметных областей</w:t>
      </w:r>
      <w:r w:rsidR="00EE6471">
        <w:rPr>
          <w:sz w:val="28"/>
          <w:szCs w:val="28"/>
        </w:rPr>
        <w:t>;</w:t>
      </w:r>
    </w:p>
    <w:p w:rsidR="006D00DF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85C48">
        <w:rPr>
          <w:sz w:val="28"/>
          <w:szCs w:val="28"/>
        </w:rPr>
        <w:t xml:space="preserve">создать условия для инициации муниципальных проектов, </w:t>
      </w:r>
      <w:r w:rsidR="00924408">
        <w:rPr>
          <w:sz w:val="28"/>
          <w:szCs w:val="28"/>
        </w:rPr>
        <w:t>связанных со </w:t>
      </w:r>
      <w:r w:rsidR="00A85C48">
        <w:rPr>
          <w:sz w:val="28"/>
          <w:szCs w:val="28"/>
        </w:rPr>
        <w:t>стратегическими задачами национального проекта «Образование»</w:t>
      </w:r>
      <w:r w:rsidR="00370880">
        <w:rPr>
          <w:sz w:val="28"/>
          <w:szCs w:val="28"/>
        </w:rPr>
        <w:t>;</w:t>
      </w:r>
    </w:p>
    <w:p w:rsidR="007B405C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51725">
        <w:rPr>
          <w:sz w:val="28"/>
          <w:szCs w:val="28"/>
        </w:rPr>
        <w:t xml:space="preserve"> создать</w:t>
      </w:r>
      <w:r w:rsidR="00A7248E">
        <w:rPr>
          <w:sz w:val="28"/>
          <w:szCs w:val="28"/>
        </w:rPr>
        <w:t xml:space="preserve"> муниципальную команду по освоению сквозных технологий,</w:t>
      </w:r>
      <w:r w:rsidR="00C06F95">
        <w:rPr>
          <w:sz w:val="28"/>
          <w:szCs w:val="28"/>
        </w:rPr>
        <w:t xml:space="preserve"> обеспечивающих управление на основе анализа большого массива данных, технологий, обеспечивающих качество образовани</w:t>
      </w:r>
      <w:r w:rsidR="00924408">
        <w:rPr>
          <w:sz w:val="28"/>
          <w:szCs w:val="28"/>
        </w:rPr>
        <w:t>я, сопоставимое с </w:t>
      </w:r>
      <w:r w:rsidR="00C06F95">
        <w:rPr>
          <w:sz w:val="28"/>
          <w:szCs w:val="28"/>
        </w:rPr>
        <w:t>результат</w:t>
      </w:r>
      <w:r w:rsidR="00924408">
        <w:rPr>
          <w:sz w:val="28"/>
          <w:szCs w:val="28"/>
        </w:rPr>
        <w:t>ами международных исследований;</w:t>
      </w:r>
    </w:p>
    <w:p w:rsidR="00660BAF" w:rsidRPr="00651725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24408">
        <w:rPr>
          <w:sz w:val="28"/>
          <w:szCs w:val="28"/>
        </w:rPr>
        <w:t xml:space="preserve"> </w:t>
      </w:r>
      <w:r w:rsidR="006537ED">
        <w:rPr>
          <w:sz w:val="28"/>
          <w:szCs w:val="28"/>
        </w:rPr>
        <w:t>создать условия для реализации образовательных программ в сетевой форме, дистанционного обучения на базе</w:t>
      </w:r>
      <w:r w:rsidR="00924408">
        <w:rPr>
          <w:sz w:val="28"/>
          <w:szCs w:val="28"/>
        </w:rPr>
        <w:t xml:space="preserve"> Центра образования цифрового и </w:t>
      </w:r>
      <w:r w:rsidR="006537ED">
        <w:rPr>
          <w:sz w:val="28"/>
          <w:szCs w:val="28"/>
        </w:rPr>
        <w:t>гуманитарного и гуманитарного профилей «Точка роста»</w:t>
      </w:r>
      <w:r w:rsidR="00303635">
        <w:rPr>
          <w:sz w:val="28"/>
          <w:szCs w:val="28"/>
        </w:rPr>
        <w:t>.</w:t>
      </w:r>
    </w:p>
    <w:p w:rsidR="006D7E6A" w:rsidRDefault="006D7E6A" w:rsidP="00924408">
      <w:pPr>
        <w:jc w:val="both"/>
        <w:rPr>
          <w:b/>
          <w:sz w:val="28"/>
          <w:szCs w:val="28"/>
        </w:rPr>
      </w:pPr>
      <w:r w:rsidRPr="00D40FA3">
        <w:rPr>
          <w:b/>
          <w:sz w:val="28"/>
          <w:szCs w:val="28"/>
        </w:rPr>
        <w:t>2. Информационно-методическому центру:</w:t>
      </w:r>
    </w:p>
    <w:p w:rsidR="00924408" w:rsidRPr="00924408" w:rsidRDefault="00924408" w:rsidP="00924408">
      <w:pPr>
        <w:jc w:val="both"/>
        <w:rPr>
          <w:sz w:val="28"/>
          <w:szCs w:val="28"/>
        </w:rPr>
      </w:pPr>
      <w:r w:rsidRPr="00924408">
        <w:rPr>
          <w:sz w:val="28"/>
          <w:szCs w:val="28"/>
        </w:rPr>
        <w:t xml:space="preserve">- обеспечить доведение до каждого педагога целей и задач региональных проектов национального проекта «Образование»; </w:t>
      </w:r>
    </w:p>
    <w:p w:rsidR="008465DA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03635">
        <w:rPr>
          <w:sz w:val="28"/>
          <w:szCs w:val="28"/>
        </w:rPr>
        <w:t>содействовать выявлению и распространению лучших практик в рамка</w:t>
      </w:r>
      <w:r w:rsidR="00493A77">
        <w:rPr>
          <w:sz w:val="28"/>
          <w:szCs w:val="28"/>
        </w:rPr>
        <w:t xml:space="preserve">х реализации </w:t>
      </w:r>
      <w:r w:rsidR="006076BA">
        <w:rPr>
          <w:sz w:val="28"/>
          <w:szCs w:val="28"/>
        </w:rPr>
        <w:t>национального проекта «Образование»</w:t>
      </w:r>
      <w:r w:rsidR="008465DA">
        <w:rPr>
          <w:sz w:val="28"/>
          <w:szCs w:val="28"/>
        </w:rPr>
        <w:t>;</w:t>
      </w:r>
    </w:p>
    <w:p w:rsidR="005927CB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465DA">
        <w:rPr>
          <w:sz w:val="28"/>
          <w:szCs w:val="28"/>
        </w:rPr>
        <w:t xml:space="preserve"> </w:t>
      </w:r>
      <w:r w:rsidR="005927CB">
        <w:rPr>
          <w:sz w:val="28"/>
          <w:szCs w:val="28"/>
        </w:rPr>
        <w:t>совершенствовать работу по повышению квалификации педагогических работников;</w:t>
      </w:r>
    </w:p>
    <w:p w:rsidR="00CA49C8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927CB">
        <w:rPr>
          <w:sz w:val="28"/>
          <w:szCs w:val="28"/>
        </w:rPr>
        <w:t xml:space="preserve"> содействовать сохранению</w:t>
      </w:r>
      <w:r w:rsidR="00CA49C8">
        <w:rPr>
          <w:sz w:val="28"/>
          <w:szCs w:val="28"/>
        </w:rPr>
        <w:t xml:space="preserve"> и укреплению кадрового состава, повышению профессионального уровня педагогов</w:t>
      </w:r>
      <w:r>
        <w:rPr>
          <w:sz w:val="28"/>
          <w:szCs w:val="28"/>
        </w:rPr>
        <w:t>, о</w:t>
      </w:r>
      <w:r w:rsidR="00CA49C8">
        <w:rPr>
          <w:sz w:val="28"/>
          <w:szCs w:val="28"/>
        </w:rPr>
        <w:t xml:space="preserve">владению </w:t>
      </w:r>
      <w:r>
        <w:rPr>
          <w:sz w:val="28"/>
          <w:szCs w:val="28"/>
        </w:rPr>
        <w:t xml:space="preserve">новыми технологиями </w:t>
      </w:r>
      <w:r w:rsidR="00CA49C8">
        <w:rPr>
          <w:sz w:val="28"/>
          <w:szCs w:val="28"/>
        </w:rPr>
        <w:t xml:space="preserve">обучения </w:t>
      </w:r>
      <w:r w:rsidR="006076BA">
        <w:rPr>
          <w:sz w:val="28"/>
          <w:szCs w:val="28"/>
        </w:rPr>
        <w:t>с у</w:t>
      </w:r>
      <w:r w:rsidR="00905726">
        <w:rPr>
          <w:sz w:val="28"/>
          <w:szCs w:val="28"/>
        </w:rPr>
        <w:t>четом стратегических задач национального проекта «Образование»</w:t>
      </w:r>
      <w:r w:rsidR="00CA49C8">
        <w:rPr>
          <w:sz w:val="28"/>
          <w:szCs w:val="28"/>
        </w:rPr>
        <w:t>;</w:t>
      </w:r>
    </w:p>
    <w:p w:rsidR="00CA49C8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05726">
        <w:rPr>
          <w:sz w:val="28"/>
          <w:szCs w:val="28"/>
        </w:rPr>
        <w:t xml:space="preserve"> </w:t>
      </w:r>
      <w:r w:rsidR="00772B5F">
        <w:rPr>
          <w:sz w:val="28"/>
          <w:szCs w:val="28"/>
        </w:rPr>
        <w:t>обеспечить обучение муниципал</w:t>
      </w:r>
      <w:bookmarkStart w:id="0" w:name="_GoBack"/>
      <w:bookmarkEnd w:id="0"/>
      <w:r w:rsidR="00772B5F">
        <w:rPr>
          <w:sz w:val="28"/>
          <w:szCs w:val="28"/>
        </w:rPr>
        <w:t xml:space="preserve">ьной команды </w:t>
      </w:r>
      <w:proofErr w:type="spellStart"/>
      <w:r w:rsidR="00772B5F">
        <w:rPr>
          <w:sz w:val="28"/>
          <w:szCs w:val="28"/>
        </w:rPr>
        <w:t>тьюторов</w:t>
      </w:r>
      <w:proofErr w:type="spellEnd"/>
      <w:r w:rsidR="00772B5F">
        <w:rPr>
          <w:sz w:val="28"/>
          <w:szCs w:val="28"/>
        </w:rPr>
        <w:t xml:space="preserve"> сквозным технологиям на основе анализа большого массива данных, педагогическим технологиям, обеспечивающим качество образования, сопоставимое</w:t>
      </w:r>
      <w:r w:rsidR="00924408">
        <w:rPr>
          <w:sz w:val="28"/>
          <w:szCs w:val="28"/>
        </w:rPr>
        <w:t xml:space="preserve"> с </w:t>
      </w:r>
      <w:r w:rsidR="00772B5F">
        <w:rPr>
          <w:sz w:val="28"/>
          <w:szCs w:val="28"/>
        </w:rPr>
        <w:t>результатами международных исследований</w:t>
      </w:r>
      <w:r w:rsidR="00BB3A97">
        <w:rPr>
          <w:sz w:val="28"/>
          <w:szCs w:val="28"/>
        </w:rPr>
        <w:t>.</w:t>
      </w:r>
    </w:p>
    <w:p w:rsidR="006D7E6A" w:rsidRPr="00B97F2F" w:rsidRDefault="00CA49C8" w:rsidP="00924408">
      <w:pPr>
        <w:jc w:val="both"/>
        <w:rPr>
          <w:b/>
          <w:sz w:val="28"/>
          <w:szCs w:val="28"/>
        </w:rPr>
      </w:pPr>
      <w:r w:rsidRPr="00B97F2F">
        <w:rPr>
          <w:b/>
          <w:sz w:val="28"/>
          <w:szCs w:val="28"/>
        </w:rPr>
        <w:t>3</w:t>
      </w:r>
      <w:r w:rsidR="00D40FA3">
        <w:rPr>
          <w:b/>
          <w:sz w:val="28"/>
          <w:szCs w:val="28"/>
        </w:rPr>
        <w:t>.</w:t>
      </w:r>
      <w:r w:rsidRPr="00B97F2F">
        <w:rPr>
          <w:b/>
          <w:sz w:val="28"/>
          <w:szCs w:val="28"/>
        </w:rPr>
        <w:t xml:space="preserve"> </w:t>
      </w:r>
      <w:r w:rsidR="00B97F2F" w:rsidRPr="00B97F2F">
        <w:rPr>
          <w:b/>
          <w:sz w:val="28"/>
          <w:szCs w:val="28"/>
        </w:rPr>
        <w:t>Общеобразовательным организациям:</w:t>
      </w:r>
      <w:r w:rsidRPr="00B97F2F">
        <w:rPr>
          <w:b/>
          <w:sz w:val="28"/>
          <w:szCs w:val="28"/>
        </w:rPr>
        <w:t xml:space="preserve"> </w:t>
      </w:r>
    </w:p>
    <w:p w:rsidR="003B64BA" w:rsidRPr="00924408" w:rsidRDefault="00D40FA3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C48B9">
        <w:rPr>
          <w:color w:val="000000"/>
          <w:sz w:val="28"/>
          <w:szCs w:val="28"/>
        </w:rPr>
        <w:t xml:space="preserve"> </w:t>
      </w:r>
      <w:r w:rsidR="009C48B9" w:rsidRPr="00924408">
        <w:rPr>
          <w:sz w:val="28"/>
          <w:szCs w:val="28"/>
        </w:rPr>
        <w:t xml:space="preserve">обеспечить реализацию комплекса мер, направленных на обновление методик, содержания и технологий </w:t>
      </w:r>
      <w:proofErr w:type="gramStart"/>
      <w:r w:rsidR="009C48B9" w:rsidRPr="00924408">
        <w:rPr>
          <w:sz w:val="28"/>
          <w:szCs w:val="28"/>
        </w:rPr>
        <w:t>обучения по</w:t>
      </w:r>
      <w:proofErr w:type="gramEnd"/>
      <w:r w:rsidR="009C48B9" w:rsidRPr="00924408">
        <w:rPr>
          <w:sz w:val="28"/>
          <w:szCs w:val="28"/>
        </w:rPr>
        <w:t xml:space="preserve"> образовательным программам основного общего и среднего общего образования;</w:t>
      </w:r>
    </w:p>
    <w:p w:rsidR="00012A9B" w:rsidRPr="00924408" w:rsidRDefault="003B64BA" w:rsidP="00924408">
      <w:pPr>
        <w:jc w:val="both"/>
        <w:rPr>
          <w:sz w:val="28"/>
          <w:szCs w:val="28"/>
        </w:rPr>
      </w:pPr>
      <w:r w:rsidRPr="00924408">
        <w:rPr>
          <w:sz w:val="28"/>
          <w:szCs w:val="28"/>
        </w:rPr>
        <w:t>-</w:t>
      </w:r>
      <w:r w:rsidR="009C48B9" w:rsidRPr="00924408">
        <w:rPr>
          <w:sz w:val="28"/>
          <w:szCs w:val="28"/>
        </w:rPr>
        <w:t xml:space="preserve"> развивать социальное партнерство, сетевое и межведомственное взаимодействие в реализации актуальных проектов и программ</w:t>
      </w:r>
      <w:r w:rsidR="00A11F2D" w:rsidRPr="00924408">
        <w:rPr>
          <w:sz w:val="28"/>
          <w:szCs w:val="28"/>
        </w:rPr>
        <w:t>;</w:t>
      </w:r>
    </w:p>
    <w:p w:rsidR="00D92366" w:rsidRPr="00D92366" w:rsidRDefault="00B00231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D92366" w:rsidRPr="00D92366">
        <w:rPr>
          <w:sz w:val="28"/>
          <w:szCs w:val="28"/>
        </w:rPr>
        <w:t>спользовать возможности наставничества для профессиональног</w:t>
      </w:r>
      <w:r w:rsidR="00924408">
        <w:rPr>
          <w:sz w:val="28"/>
          <w:szCs w:val="28"/>
        </w:rPr>
        <w:t>о роста и </w:t>
      </w:r>
      <w:r w:rsidR="00A11F2D">
        <w:rPr>
          <w:sz w:val="28"/>
          <w:szCs w:val="28"/>
        </w:rPr>
        <w:t xml:space="preserve">развития молодых </w:t>
      </w:r>
      <w:r w:rsidR="00D92366">
        <w:rPr>
          <w:sz w:val="28"/>
          <w:szCs w:val="28"/>
        </w:rPr>
        <w:t>педагогов</w:t>
      </w:r>
      <w:r>
        <w:rPr>
          <w:sz w:val="28"/>
          <w:szCs w:val="28"/>
        </w:rPr>
        <w:t>;</w:t>
      </w:r>
    </w:p>
    <w:p w:rsidR="00D92366" w:rsidRPr="00D92366" w:rsidRDefault="00B00231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92366" w:rsidRPr="00D92366">
        <w:rPr>
          <w:sz w:val="28"/>
          <w:szCs w:val="28"/>
        </w:rPr>
        <w:t>беспечить устойчивое внедрение</w:t>
      </w:r>
      <w:r w:rsidR="00924408">
        <w:rPr>
          <w:sz w:val="28"/>
          <w:szCs w:val="28"/>
        </w:rPr>
        <w:t xml:space="preserve"> в образовательный процесс и </w:t>
      </w:r>
      <w:r w:rsidR="00D92366" w:rsidRPr="00D92366">
        <w:rPr>
          <w:sz w:val="28"/>
          <w:szCs w:val="28"/>
        </w:rPr>
        <w:t>эффективное использование современных образовательных технологий,</w:t>
      </w:r>
      <w:r w:rsidR="00924408">
        <w:rPr>
          <w:sz w:val="28"/>
          <w:szCs w:val="28"/>
        </w:rPr>
        <w:t xml:space="preserve"> в </w:t>
      </w:r>
      <w:r>
        <w:rPr>
          <w:sz w:val="28"/>
          <w:szCs w:val="28"/>
        </w:rPr>
        <w:t>том числе цифровых;</w:t>
      </w:r>
      <w:r w:rsidR="00D92366" w:rsidRPr="00D92366">
        <w:rPr>
          <w:sz w:val="28"/>
          <w:szCs w:val="28"/>
        </w:rPr>
        <w:t xml:space="preserve"> </w:t>
      </w:r>
    </w:p>
    <w:p w:rsidR="005174AC" w:rsidRDefault="00B00231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92366" w:rsidRPr="00D92366">
        <w:rPr>
          <w:sz w:val="28"/>
          <w:szCs w:val="28"/>
        </w:rPr>
        <w:t>азвивать школьную систему контрольно-оценочной деятельности учителя и ученика в целях повышения качества освоени</w:t>
      </w:r>
      <w:r>
        <w:rPr>
          <w:sz w:val="28"/>
          <w:szCs w:val="28"/>
        </w:rPr>
        <w:t>я образовательной программы</w:t>
      </w:r>
      <w:r w:rsidR="00660BAF">
        <w:rPr>
          <w:sz w:val="28"/>
          <w:szCs w:val="28"/>
        </w:rPr>
        <w:t>;</w:t>
      </w:r>
    </w:p>
    <w:p w:rsidR="00660BAF" w:rsidRDefault="005174AC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AE2">
        <w:rPr>
          <w:sz w:val="28"/>
          <w:szCs w:val="28"/>
        </w:rPr>
        <w:t>создавать условия для непрерывного профессио</w:t>
      </w:r>
      <w:r w:rsidR="00A11F2D">
        <w:rPr>
          <w:sz w:val="28"/>
          <w:szCs w:val="28"/>
        </w:rPr>
        <w:t>нального развития педагогических кадров в конте</w:t>
      </w:r>
      <w:r w:rsidR="00924408">
        <w:rPr>
          <w:sz w:val="28"/>
          <w:szCs w:val="28"/>
        </w:rPr>
        <w:t>ксте проекта «Учитель будущего».</w:t>
      </w:r>
    </w:p>
    <w:p w:rsidR="005F55C5" w:rsidRDefault="00EA6F69" w:rsidP="009244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55C5" w:rsidRPr="005F55C5">
        <w:rPr>
          <w:b/>
          <w:sz w:val="28"/>
          <w:szCs w:val="28"/>
        </w:rPr>
        <w:t>.</w:t>
      </w:r>
      <w:r w:rsidR="005F55C5">
        <w:rPr>
          <w:b/>
          <w:sz w:val="28"/>
          <w:szCs w:val="28"/>
        </w:rPr>
        <w:t xml:space="preserve"> Дошкольным образовательным организациям:</w:t>
      </w:r>
    </w:p>
    <w:p w:rsidR="00370880" w:rsidRDefault="005F55C5" w:rsidP="00924408">
      <w:pPr>
        <w:jc w:val="both"/>
        <w:rPr>
          <w:sz w:val="28"/>
          <w:szCs w:val="28"/>
        </w:rPr>
      </w:pPr>
      <w:r w:rsidRPr="005F55C5">
        <w:rPr>
          <w:sz w:val="28"/>
          <w:szCs w:val="28"/>
        </w:rPr>
        <w:t xml:space="preserve">- создавать условия для обеспечения </w:t>
      </w:r>
      <w:r w:rsidR="00370880">
        <w:rPr>
          <w:sz w:val="28"/>
          <w:szCs w:val="28"/>
        </w:rPr>
        <w:t xml:space="preserve">высокого уровня </w:t>
      </w:r>
      <w:r w:rsidRPr="005F55C5">
        <w:rPr>
          <w:sz w:val="28"/>
          <w:szCs w:val="28"/>
        </w:rPr>
        <w:t>удовлетворенности потребности населения в услугах дошкольного образования;</w:t>
      </w:r>
    </w:p>
    <w:p w:rsidR="003C06A8" w:rsidRDefault="00370880" w:rsidP="0092440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созданию условий для качественного внедрения и</w:t>
      </w:r>
      <w:r w:rsidR="00924408">
        <w:rPr>
          <w:sz w:val="28"/>
          <w:szCs w:val="28"/>
        </w:rPr>
        <w:t> </w:t>
      </w:r>
      <w:r>
        <w:rPr>
          <w:sz w:val="28"/>
          <w:szCs w:val="28"/>
        </w:rPr>
        <w:t>реализации федеральных государственных образовательных ста</w:t>
      </w:r>
      <w:r w:rsidR="003D394E">
        <w:rPr>
          <w:sz w:val="28"/>
          <w:szCs w:val="28"/>
        </w:rPr>
        <w:t>ндартов дошкольного образования.</w:t>
      </w:r>
    </w:p>
    <w:p w:rsidR="00D21553" w:rsidRPr="00A11F2D" w:rsidRDefault="00EA6F69" w:rsidP="009244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21553" w:rsidRPr="00D21553">
        <w:rPr>
          <w:b/>
          <w:sz w:val="28"/>
          <w:szCs w:val="28"/>
        </w:rPr>
        <w:t>.</w:t>
      </w:r>
      <w:r w:rsidR="00924408">
        <w:rPr>
          <w:b/>
          <w:sz w:val="28"/>
          <w:szCs w:val="28"/>
        </w:rPr>
        <w:t xml:space="preserve"> </w:t>
      </w:r>
      <w:r w:rsidR="003673B8">
        <w:rPr>
          <w:b/>
          <w:sz w:val="28"/>
          <w:szCs w:val="28"/>
        </w:rPr>
        <w:t>М</w:t>
      </w:r>
      <w:r w:rsidR="00453146">
        <w:rPr>
          <w:b/>
          <w:sz w:val="28"/>
          <w:szCs w:val="28"/>
        </w:rPr>
        <w:t>униципальному опорному центру дополнительного образования детей:</w:t>
      </w:r>
    </w:p>
    <w:p w:rsidR="00D21553" w:rsidRPr="00924408" w:rsidRDefault="00EA6F69" w:rsidP="00924408">
      <w:pPr>
        <w:jc w:val="both"/>
        <w:rPr>
          <w:sz w:val="28"/>
          <w:szCs w:val="28"/>
        </w:rPr>
      </w:pPr>
      <w:r w:rsidRPr="00924408">
        <w:rPr>
          <w:sz w:val="28"/>
          <w:szCs w:val="28"/>
        </w:rPr>
        <w:t>-</w:t>
      </w:r>
      <w:r w:rsidR="003A568A" w:rsidRPr="00924408">
        <w:rPr>
          <w:sz w:val="28"/>
          <w:szCs w:val="28"/>
        </w:rPr>
        <w:t xml:space="preserve"> обеспечить освоение сквозных технологий всеми педагогическими работниками образовательной организации</w:t>
      </w:r>
      <w:r w:rsidR="00D21553" w:rsidRPr="00924408">
        <w:rPr>
          <w:sz w:val="28"/>
          <w:szCs w:val="28"/>
        </w:rPr>
        <w:t xml:space="preserve">; </w:t>
      </w:r>
    </w:p>
    <w:p w:rsidR="005F55C5" w:rsidRPr="00924408" w:rsidRDefault="006A6BB1" w:rsidP="00924408">
      <w:pPr>
        <w:jc w:val="both"/>
        <w:rPr>
          <w:sz w:val="28"/>
          <w:szCs w:val="28"/>
        </w:rPr>
      </w:pPr>
      <w:r w:rsidRPr="00924408">
        <w:rPr>
          <w:sz w:val="28"/>
          <w:szCs w:val="28"/>
        </w:rPr>
        <w:t xml:space="preserve">- </w:t>
      </w:r>
      <w:r w:rsidR="003A568A" w:rsidRPr="00924408">
        <w:rPr>
          <w:sz w:val="28"/>
          <w:szCs w:val="28"/>
        </w:rPr>
        <w:t>внести корректировки в программы развития, содержание методической работы организаций с учетом це</w:t>
      </w:r>
      <w:r w:rsidR="00924408">
        <w:rPr>
          <w:sz w:val="28"/>
          <w:szCs w:val="28"/>
        </w:rPr>
        <w:t>левых ориентиров региональных и </w:t>
      </w:r>
      <w:r w:rsidR="003A568A" w:rsidRPr="00924408">
        <w:rPr>
          <w:sz w:val="28"/>
          <w:szCs w:val="28"/>
        </w:rPr>
        <w:t>муниципальных проектов</w:t>
      </w:r>
      <w:r w:rsidR="001B0F26" w:rsidRPr="00924408">
        <w:rPr>
          <w:sz w:val="28"/>
          <w:szCs w:val="28"/>
        </w:rPr>
        <w:t>.</w:t>
      </w:r>
    </w:p>
    <w:sectPr w:rsidR="005F55C5" w:rsidRPr="00924408" w:rsidSect="00161E5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BD" w:rsidRDefault="00223CBD" w:rsidP="00223CBD">
      <w:r>
        <w:separator/>
      </w:r>
    </w:p>
  </w:endnote>
  <w:endnote w:type="continuationSeparator" w:id="0">
    <w:p w:rsidR="00223CBD" w:rsidRDefault="00223CBD" w:rsidP="0022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BD" w:rsidRDefault="00223CBD" w:rsidP="00223CBD">
      <w:r>
        <w:separator/>
      </w:r>
    </w:p>
  </w:footnote>
  <w:footnote w:type="continuationSeparator" w:id="0">
    <w:p w:rsidR="00223CBD" w:rsidRDefault="00223CBD" w:rsidP="0022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6018"/>
      <w:docPartObj>
        <w:docPartGallery w:val="Page Numbers (Top of Page)"/>
        <w:docPartUnique/>
      </w:docPartObj>
    </w:sdtPr>
    <w:sdtContent>
      <w:p w:rsidR="00223CBD" w:rsidRDefault="00161E5B" w:rsidP="00161E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8E"/>
    <w:rsid w:val="00012A9B"/>
    <w:rsid w:val="00081842"/>
    <w:rsid w:val="000861EA"/>
    <w:rsid w:val="000C648C"/>
    <w:rsid w:val="000F0B04"/>
    <w:rsid w:val="00120794"/>
    <w:rsid w:val="00123A0A"/>
    <w:rsid w:val="00154AAC"/>
    <w:rsid w:val="00161E5B"/>
    <w:rsid w:val="0017454C"/>
    <w:rsid w:val="00191D44"/>
    <w:rsid w:val="001A3710"/>
    <w:rsid w:val="001B0F26"/>
    <w:rsid w:val="001C0F09"/>
    <w:rsid w:val="001C5A7D"/>
    <w:rsid w:val="001D116C"/>
    <w:rsid w:val="001D6532"/>
    <w:rsid w:val="00223CBD"/>
    <w:rsid w:val="00270C10"/>
    <w:rsid w:val="002812CE"/>
    <w:rsid w:val="002A05A3"/>
    <w:rsid w:val="002E15A1"/>
    <w:rsid w:val="00303635"/>
    <w:rsid w:val="003649B0"/>
    <w:rsid w:val="003673B8"/>
    <w:rsid w:val="00370880"/>
    <w:rsid w:val="00371605"/>
    <w:rsid w:val="003A45FC"/>
    <w:rsid w:val="003A568A"/>
    <w:rsid w:val="003B64BA"/>
    <w:rsid w:val="003C01DC"/>
    <w:rsid w:val="003C06A8"/>
    <w:rsid w:val="003D394E"/>
    <w:rsid w:val="003E43EE"/>
    <w:rsid w:val="004148A6"/>
    <w:rsid w:val="00453146"/>
    <w:rsid w:val="0047748D"/>
    <w:rsid w:val="00480C11"/>
    <w:rsid w:val="00493A77"/>
    <w:rsid w:val="00496E90"/>
    <w:rsid w:val="004A772B"/>
    <w:rsid w:val="004C2A16"/>
    <w:rsid w:val="00503DE6"/>
    <w:rsid w:val="005174AC"/>
    <w:rsid w:val="00524A31"/>
    <w:rsid w:val="00531A59"/>
    <w:rsid w:val="005346E1"/>
    <w:rsid w:val="00591FDC"/>
    <w:rsid w:val="005927CB"/>
    <w:rsid w:val="005B1AE2"/>
    <w:rsid w:val="005B62B8"/>
    <w:rsid w:val="005D1E74"/>
    <w:rsid w:val="005F55C5"/>
    <w:rsid w:val="00601109"/>
    <w:rsid w:val="006076BA"/>
    <w:rsid w:val="0064161C"/>
    <w:rsid w:val="0064188E"/>
    <w:rsid w:val="00651725"/>
    <w:rsid w:val="006537ED"/>
    <w:rsid w:val="00660BAF"/>
    <w:rsid w:val="006A6BB1"/>
    <w:rsid w:val="006B30BC"/>
    <w:rsid w:val="006D00DF"/>
    <w:rsid w:val="006D7E6A"/>
    <w:rsid w:val="00731140"/>
    <w:rsid w:val="00760AB4"/>
    <w:rsid w:val="00771A3A"/>
    <w:rsid w:val="00772B5F"/>
    <w:rsid w:val="007B405C"/>
    <w:rsid w:val="007C1D87"/>
    <w:rsid w:val="008465DA"/>
    <w:rsid w:val="00846B0A"/>
    <w:rsid w:val="00863C9D"/>
    <w:rsid w:val="008B20DB"/>
    <w:rsid w:val="008C189C"/>
    <w:rsid w:val="008D275E"/>
    <w:rsid w:val="008D3F81"/>
    <w:rsid w:val="00905726"/>
    <w:rsid w:val="009128A2"/>
    <w:rsid w:val="009209DC"/>
    <w:rsid w:val="00924408"/>
    <w:rsid w:val="009311C2"/>
    <w:rsid w:val="009539CD"/>
    <w:rsid w:val="009A2F25"/>
    <w:rsid w:val="009C48B9"/>
    <w:rsid w:val="009D54A2"/>
    <w:rsid w:val="009D7D9D"/>
    <w:rsid w:val="009E0308"/>
    <w:rsid w:val="00A11F2D"/>
    <w:rsid w:val="00A7248E"/>
    <w:rsid w:val="00A73FE0"/>
    <w:rsid w:val="00A85C48"/>
    <w:rsid w:val="00A86F06"/>
    <w:rsid w:val="00AB04A1"/>
    <w:rsid w:val="00AC3F3E"/>
    <w:rsid w:val="00AE093F"/>
    <w:rsid w:val="00B00231"/>
    <w:rsid w:val="00B11D7D"/>
    <w:rsid w:val="00B33EFD"/>
    <w:rsid w:val="00B55DB6"/>
    <w:rsid w:val="00B566EF"/>
    <w:rsid w:val="00B837D4"/>
    <w:rsid w:val="00B97F2F"/>
    <w:rsid w:val="00BB3A97"/>
    <w:rsid w:val="00BE790D"/>
    <w:rsid w:val="00C06F95"/>
    <w:rsid w:val="00C17755"/>
    <w:rsid w:val="00C6046E"/>
    <w:rsid w:val="00C63CD3"/>
    <w:rsid w:val="00CA49C8"/>
    <w:rsid w:val="00CB63AD"/>
    <w:rsid w:val="00CC7681"/>
    <w:rsid w:val="00D14C4E"/>
    <w:rsid w:val="00D21553"/>
    <w:rsid w:val="00D24275"/>
    <w:rsid w:val="00D40FA3"/>
    <w:rsid w:val="00D92366"/>
    <w:rsid w:val="00DA21CF"/>
    <w:rsid w:val="00E30B68"/>
    <w:rsid w:val="00E41786"/>
    <w:rsid w:val="00EA6F69"/>
    <w:rsid w:val="00EC3C94"/>
    <w:rsid w:val="00ED435E"/>
    <w:rsid w:val="00ED4E57"/>
    <w:rsid w:val="00EE4DA2"/>
    <w:rsid w:val="00EE566B"/>
    <w:rsid w:val="00EE6471"/>
    <w:rsid w:val="00F20CD3"/>
    <w:rsid w:val="00F574BD"/>
    <w:rsid w:val="00F649B4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9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21553"/>
    <w:pPr>
      <w:spacing w:after="150"/>
    </w:pPr>
  </w:style>
  <w:style w:type="paragraph" w:styleId="a6">
    <w:name w:val="header"/>
    <w:basedOn w:val="a"/>
    <w:link w:val="a7"/>
    <w:uiPriority w:val="99"/>
    <w:unhideWhenUsed/>
    <w:rsid w:val="00223C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3C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9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21553"/>
    <w:pPr>
      <w:spacing w:after="150"/>
    </w:pPr>
  </w:style>
  <w:style w:type="paragraph" w:styleId="a6">
    <w:name w:val="header"/>
    <w:basedOn w:val="a"/>
    <w:link w:val="a7"/>
    <w:uiPriority w:val="99"/>
    <w:unhideWhenUsed/>
    <w:rsid w:val="00223C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3C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5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27"/>
    <w:rsid w:val="00D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4707823685476C9AF1C9110F667C0A">
    <w:name w:val="8B4707823685476C9AF1C9110F667C0A"/>
    <w:rsid w:val="00DE1D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4707823685476C9AF1C9110F667C0A">
    <w:name w:val="8B4707823685476C9AF1C9110F667C0A"/>
    <w:rsid w:val="00DE1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E106-4642-4D76-AA05-7B3CD626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РМК</cp:lastModifiedBy>
  <cp:revision>20</cp:revision>
  <cp:lastPrinted>2019-08-27T04:16:00Z</cp:lastPrinted>
  <dcterms:created xsi:type="dcterms:W3CDTF">2018-08-27T06:24:00Z</dcterms:created>
  <dcterms:modified xsi:type="dcterms:W3CDTF">2019-08-27T07:54:00Z</dcterms:modified>
</cp:coreProperties>
</file>