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F0" w:rsidRDefault="00FB04F0" w:rsidP="00FB04F0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FB04F0" w:rsidRDefault="00FB04F0" w:rsidP="00FB04F0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B04F0" w:rsidRPr="000C7DCA" w:rsidRDefault="00FB04F0" w:rsidP="00FB04F0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B0227A" w:rsidRPr="00B0227A" w:rsidRDefault="008A223D" w:rsidP="00B0227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B0227A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B0227A" w:rsidRPr="00B0227A" w:rsidRDefault="008A223D" w:rsidP="00B0227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7A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A30D33" w:rsidRPr="00B0227A" w:rsidRDefault="008A223D" w:rsidP="00B0227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7A">
        <w:rPr>
          <w:rFonts w:ascii="Times New Roman" w:hAnsi="Times New Roman" w:cs="Times New Roman"/>
          <w:b/>
          <w:sz w:val="24"/>
          <w:szCs w:val="24"/>
        </w:rPr>
        <w:t xml:space="preserve">по должности </w:t>
      </w:r>
      <w:r w:rsidR="00A30D33" w:rsidRPr="00B0227A">
        <w:rPr>
          <w:rFonts w:ascii="Times New Roman" w:hAnsi="Times New Roman" w:cs="Times New Roman"/>
          <w:b/>
          <w:sz w:val="24"/>
          <w:szCs w:val="24"/>
        </w:rPr>
        <w:t xml:space="preserve">«тренер-преподаватель (включая </w:t>
      </w:r>
      <w:proofErr w:type="gramStart"/>
      <w:r w:rsidR="00A30D33" w:rsidRPr="00B0227A">
        <w:rPr>
          <w:rFonts w:ascii="Times New Roman" w:hAnsi="Times New Roman" w:cs="Times New Roman"/>
          <w:b/>
          <w:sz w:val="24"/>
          <w:szCs w:val="24"/>
        </w:rPr>
        <w:t>старшего</w:t>
      </w:r>
      <w:proofErr w:type="gramEnd"/>
      <w:r w:rsidR="00A30D33" w:rsidRPr="00B0227A">
        <w:rPr>
          <w:rFonts w:ascii="Times New Roman" w:hAnsi="Times New Roman" w:cs="Times New Roman"/>
          <w:b/>
          <w:sz w:val="24"/>
          <w:szCs w:val="24"/>
        </w:rPr>
        <w:t>)»</w:t>
      </w:r>
    </w:p>
    <w:p w:rsidR="00B0227A" w:rsidRPr="00B0227A" w:rsidRDefault="00A30D33" w:rsidP="00B0227A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22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8A223D" w:rsidRPr="00B0227A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="008A223D" w:rsidRPr="00B0227A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8A223D" w:rsidRPr="00B0227A" w:rsidRDefault="008A223D" w:rsidP="00B0227A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0227A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B0227A">
        <w:rPr>
          <w:rFonts w:ascii="Times New Roman" w:hAnsi="Times New Roman" w:cs="Times New Roman"/>
          <w:i/>
          <w:sz w:val="24"/>
          <w:szCs w:val="24"/>
        </w:rPr>
        <w:t>)</w:t>
      </w:r>
    </w:p>
    <w:p w:rsidR="008A223D" w:rsidRDefault="008A223D" w:rsidP="008A223D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0227A" w:rsidRPr="00B0227A" w:rsidRDefault="00B0227A" w:rsidP="008A223D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A223D" w:rsidRPr="00B0227A" w:rsidRDefault="008A223D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B0227A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B0227A">
        <w:rPr>
          <w:rFonts w:ascii="Times New Roman" w:hAnsi="Times New Roman" w:cs="Times New Roman"/>
          <w:sz w:val="24"/>
          <w:szCs w:val="24"/>
        </w:rPr>
        <w:t>н</w:t>
      </w:r>
      <w:r w:rsidRPr="00B0227A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B0227A">
        <w:rPr>
          <w:rFonts w:ascii="Times New Roman" w:hAnsi="Times New Roman" w:cs="Times New Roman"/>
          <w:sz w:val="24"/>
          <w:szCs w:val="24"/>
        </w:rPr>
        <w:t>й</w:t>
      </w:r>
      <w:r w:rsidRPr="00B0227A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B0227A">
        <w:rPr>
          <w:rFonts w:ascii="Times New Roman" w:hAnsi="Times New Roman" w:cs="Times New Roman"/>
          <w:sz w:val="24"/>
          <w:szCs w:val="24"/>
        </w:rPr>
        <w:t>о</w:t>
      </w:r>
      <w:r w:rsidRPr="00B0227A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8A223D" w:rsidRPr="00B0227A" w:rsidRDefault="008A223D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0C1CF3" w:rsidRPr="00B0227A">
        <w:rPr>
          <w:rFonts w:ascii="Times New Roman" w:hAnsi="Times New Roman" w:cs="Times New Roman"/>
          <w:sz w:val="24"/>
          <w:szCs w:val="24"/>
        </w:rPr>
        <w:t xml:space="preserve"> </w:t>
      </w:r>
      <w:r w:rsidRPr="00B0227A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B0227A">
        <w:rPr>
          <w:rFonts w:ascii="Times New Roman" w:hAnsi="Times New Roman" w:cs="Times New Roman"/>
          <w:sz w:val="24"/>
          <w:szCs w:val="24"/>
        </w:rPr>
        <w:sym w:font="Symbol" w:char="F02A"/>
      </w:r>
      <w:r w:rsidRPr="00B0227A">
        <w:rPr>
          <w:rFonts w:ascii="Times New Roman" w:hAnsi="Times New Roman" w:cs="Times New Roman"/>
          <w:sz w:val="24"/>
          <w:szCs w:val="24"/>
        </w:rPr>
        <w:t xml:space="preserve">, являются не обязательными для представления педагогическими работниками, </w:t>
      </w:r>
      <w:proofErr w:type="spellStart"/>
      <w:r w:rsidRPr="00B0227A">
        <w:rPr>
          <w:rFonts w:ascii="Times New Roman" w:hAnsi="Times New Roman" w:cs="Times New Roman"/>
          <w:sz w:val="24"/>
          <w:szCs w:val="24"/>
        </w:rPr>
        <w:t>аттестующимися</w:t>
      </w:r>
      <w:proofErr w:type="spellEnd"/>
      <w:r w:rsidRPr="00B0227A">
        <w:rPr>
          <w:rFonts w:ascii="Times New Roman" w:hAnsi="Times New Roman" w:cs="Times New Roman"/>
          <w:sz w:val="24"/>
          <w:szCs w:val="24"/>
        </w:rPr>
        <w:t xml:space="preserve"> на первую квалификационную категорию.</w:t>
      </w:r>
    </w:p>
    <w:p w:rsidR="008A223D" w:rsidRPr="00B0227A" w:rsidRDefault="008A223D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B0227A">
        <w:rPr>
          <w:rFonts w:ascii="Times New Roman" w:hAnsi="Times New Roman" w:cs="Times New Roman"/>
          <w:sz w:val="24"/>
          <w:szCs w:val="24"/>
        </w:rPr>
        <w:t>а</w:t>
      </w:r>
      <w:r w:rsidRPr="00B0227A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8A223D" w:rsidRPr="00B0227A" w:rsidRDefault="008A223D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B0227A">
        <w:rPr>
          <w:rFonts w:ascii="Times New Roman" w:hAnsi="Times New Roman" w:cs="Times New Roman"/>
          <w:sz w:val="24"/>
          <w:szCs w:val="24"/>
        </w:rPr>
        <w:t>и</w:t>
      </w:r>
      <w:r w:rsidRPr="00B0227A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B0227A">
        <w:rPr>
          <w:rFonts w:ascii="Times New Roman" w:hAnsi="Times New Roman" w:cs="Times New Roman"/>
          <w:sz w:val="24"/>
          <w:szCs w:val="24"/>
        </w:rPr>
        <w:t>в</w:t>
      </w:r>
      <w:r w:rsidRPr="00B0227A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4719B0" w:rsidRPr="00B0227A" w:rsidRDefault="004719B0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4719B0" w:rsidRPr="00B0227A" w:rsidRDefault="004719B0" w:rsidP="00B022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7A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4719B0" w:rsidRPr="00B0227A" w:rsidRDefault="004719B0" w:rsidP="00B022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27A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366AD2" w:rsidRPr="00B0227A" w:rsidRDefault="004719B0" w:rsidP="00B0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7A">
        <w:rPr>
          <w:rFonts w:ascii="Times New Roman" w:hAnsi="Times New Roman" w:cs="Times New Roman"/>
          <w:sz w:val="24"/>
          <w:szCs w:val="24"/>
        </w:rPr>
        <w:t>Максимальная сумма баллов – 124.</w:t>
      </w:r>
    </w:p>
    <w:p w:rsidR="00B0227A" w:rsidRDefault="00B0227A">
      <w:r>
        <w:br w:type="page"/>
      </w:r>
    </w:p>
    <w:p w:rsidR="004719B0" w:rsidRDefault="004719B0" w:rsidP="004719B0">
      <w:pPr>
        <w:spacing w:before="60" w:after="60" w:line="200" w:lineRule="exact"/>
        <w:ind w:firstLine="708"/>
        <w:jc w:val="both"/>
      </w:pPr>
    </w:p>
    <w:tbl>
      <w:tblPr>
        <w:tblW w:w="15449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9045"/>
        <w:gridCol w:w="1133"/>
        <w:gridCol w:w="1690"/>
        <w:gridCol w:w="2857"/>
      </w:tblGrid>
      <w:tr w:rsidR="00AA1241" w:rsidRPr="005D4728" w:rsidTr="005D4728">
        <w:trPr>
          <w:trHeight w:val="20"/>
          <w:tblHeader/>
          <w:jc w:val="center"/>
        </w:trPr>
        <w:tc>
          <w:tcPr>
            <w:tcW w:w="724" w:type="dxa"/>
            <w:tcMar>
              <w:top w:w="57" w:type="dxa"/>
              <w:bottom w:w="57" w:type="dxa"/>
            </w:tcMar>
            <w:vAlign w:val="center"/>
          </w:tcPr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№ п/п</w:t>
            </w:r>
          </w:p>
        </w:tc>
        <w:tc>
          <w:tcPr>
            <w:tcW w:w="9045" w:type="dxa"/>
            <w:tcMar>
              <w:top w:w="57" w:type="dxa"/>
              <w:bottom w:w="57" w:type="dxa"/>
            </w:tcMar>
            <w:vAlign w:val="center"/>
          </w:tcPr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690" w:type="dxa"/>
            <w:tcMar>
              <w:top w:w="57" w:type="dxa"/>
              <w:bottom w:w="57" w:type="dxa"/>
            </w:tcMar>
            <w:vAlign w:val="center"/>
          </w:tcPr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5D4728">
              <w:rPr>
                <w:rFonts w:ascii="Times New Roman" w:hAnsi="Times New Roman" w:cs="Times New Roman"/>
                <w:bCs/>
                <w:iCs/>
              </w:rPr>
              <w:t>е</w:t>
            </w:r>
            <w:r w:rsidRPr="005D4728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857" w:type="dxa"/>
            <w:tcMar>
              <w:top w:w="57" w:type="dxa"/>
              <w:bottom w:w="57" w:type="dxa"/>
            </w:tcMar>
            <w:vAlign w:val="center"/>
          </w:tcPr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AA1241" w:rsidRPr="005D4728" w:rsidRDefault="00AA1241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D4728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B0227A" w:rsidRPr="00B0227A" w:rsidRDefault="00B0227A" w:rsidP="00B0227A">
      <w:pPr>
        <w:spacing w:after="0" w:line="240" w:lineRule="auto"/>
        <w:rPr>
          <w:sz w:val="2"/>
        </w:rPr>
      </w:pPr>
    </w:p>
    <w:tbl>
      <w:tblPr>
        <w:tblW w:w="15538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"/>
        <w:gridCol w:w="658"/>
        <w:gridCol w:w="51"/>
        <w:gridCol w:w="8983"/>
        <w:gridCol w:w="19"/>
        <w:gridCol w:w="6"/>
        <w:gridCol w:w="17"/>
        <w:gridCol w:w="11"/>
        <w:gridCol w:w="24"/>
        <w:gridCol w:w="1057"/>
        <w:gridCol w:w="18"/>
        <w:gridCol w:w="6"/>
        <w:gridCol w:w="17"/>
        <w:gridCol w:w="35"/>
        <w:gridCol w:w="1625"/>
        <w:gridCol w:w="23"/>
        <w:gridCol w:w="42"/>
        <w:gridCol w:w="2712"/>
        <w:gridCol w:w="82"/>
        <w:gridCol w:w="63"/>
      </w:tblGrid>
      <w:tr w:rsidR="00366AD2" w:rsidRPr="00366AD2" w:rsidTr="006149D9">
        <w:trPr>
          <w:gridBefore w:val="1"/>
          <w:wBefore w:w="89" w:type="dxa"/>
          <w:trHeight w:val="20"/>
          <w:tblHeader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66AD2" w:rsidRPr="00882F0F" w:rsidRDefault="00366AD2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66AD2" w:rsidRPr="00882F0F" w:rsidRDefault="00366AD2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66AD2" w:rsidRPr="00882F0F" w:rsidRDefault="00366AD2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366AD2" w:rsidRPr="00882F0F" w:rsidRDefault="00366AD2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285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366AD2" w:rsidRPr="00882F0F" w:rsidRDefault="00366AD2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</w:tr>
      <w:tr w:rsidR="00B315BF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882F0F" w:rsidRDefault="00B315BF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B315BF" w:rsidRPr="00882F0F" w:rsidRDefault="00B315BF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 xml:space="preserve">Критерий 1 </w:t>
            </w:r>
            <w:r w:rsidR="00E53218" w:rsidRPr="00882F0F">
              <w:rPr>
                <w:rFonts w:ascii="Times New Roman" w:hAnsi="Times New Roman" w:cs="Times New Roman"/>
                <w:b/>
                <w:lang w:eastAsia="en-US"/>
              </w:rPr>
              <w:t xml:space="preserve">«Результаты освоения </w:t>
            </w:r>
            <w:proofErr w:type="gramStart"/>
            <w:r w:rsidR="00E53218" w:rsidRPr="00882F0F">
              <w:rPr>
                <w:rFonts w:ascii="Times New Roman" w:hAnsi="Times New Roman" w:cs="Times New Roman"/>
                <w:b/>
                <w:lang w:eastAsia="en-US"/>
              </w:rPr>
              <w:t>обучающимися</w:t>
            </w:r>
            <w:proofErr w:type="gramEnd"/>
            <w:r w:rsidR="00E53218" w:rsidRPr="00882F0F">
              <w:rPr>
                <w:rFonts w:ascii="Times New Roman" w:hAnsi="Times New Roman" w:cs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 </w:t>
            </w: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</w:t>
            </w: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мальное количество баллов –</w:t>
            </w:r>
            <w:r w:rsidR="00567CE0" w:rsidRPr="00882F0F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E06927" w:rsidRPr="00882F0F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  <w:r w:rsidR="00CF72B5" w:rsidRPr="00882F0F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«Динамика  </w:t>
            </w:r>
            <w:r w:rsidR="00535830" w:rsidRPr="00882F0F">
              <w:rPr>
                <w:rFonts w:ascii="Times New Roman" w:hAnsi="Times New Roman" w:cs="Times New Roman"/>
                <w:b/>
                <w:i/>
              </w:rPr>
              <w:t xml:space="preserve">результатов освоения </w:t>
            </w:r>
            <w:proofErr w:type="gramStart"/>
            <w:r w:rsidRPr="00882F0F">
              <w:rPr>
                <w:rFonts w:ascii="Times New Roman" w:hAnsi="Times New Roman" w:cs="Times New Roman"/>
                <w:b/>
                <w:i/>
              </w:rPr>
              <w:t>обучающи</w:t>
            </w:r>
            <w:r w:rsidR="00535830" w:rsidRPr="00882F0F">
              <w:rPr>
                <w:rFonts w:ascii="Times New Roman" w:hAnsi="Times New Roman" w:cs="Times New Roman"/>
                <w:b/>
                <w:i/>
              </w:rPr>
              <w:t>ми</w:t>
            </w:r>
            <w:r w:rsidRPr="00882F0F">
              <w:rPr>
                <w:rFonts w:ascii="Times New Roman" w:hAnsi="Times New Roman" w:cs="Times New Roman"/>
                <w:b/>
                <w:i/>
              </w:rPr>
              <w:t>ся</w:t>
            </w:r>
            <w:proofErr w:type="gramEnd"/>
            <w:r w:rsidR="00535830" w:rsidRPr="00882F0F">
              <w:rPr>
                <w:rFonts w:ascii="Times New Roman" w:hAnsi="Times New Roman" w:cs="Times New Roman"/>
                <w:b/>
                <w:i/>
              </w:rPr>
              <w:t xml:space="preserve"> образовательных программ</w:t>
            </w:r>
            <w:r w:rsidRPr="00882F0F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–16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Доля обучающихся (в %), достигших  прогнозируемых результатов реализации образов</w:t>
            </w:r>
            <w:r w:rsidRPr="00882F0F">
              <w:rPr>
                <w:rFonts w:ascii="Times New Roman" w:hAnsi="Times New Roman"/>
              </w:rPr>
              <w:t>а</w:t>
            </w:r>
            <w:r w:rsidRPr="00882F0F">
              <w:rPr>
                <w:rFonts w:ascii="Times New Roman" w:hAnsi="Times New Roman"/>
              </w:rPr>
              <w:t xml:space="preserve">тельной программы </w:t>
            </w:r>
            <w:r w:rsidRPr="00882F0F">
              <w:rPr>
                <w:rStyle w:val="FontStyle16"/>
                <w:sz w:val="22"/>
                <w:szCs w:val="22"/>
              </w:rPr>
              <w:t>(по всем группам за межаттестационный период):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гогического работника,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справка о результатах внутреннего мониторинга достижений  обучающихся, заверенная  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 xml:space="preserve">справка о зачислении </w:t>
            </w:r>
            <w:proofErr w:type="gramStart"/>
            <w:r w:rsidR="001E5D6A" w:rsidRPr="00882F0F">
              <w:rPr>
                <w:rFonts w:ascii="Times New Roman" w:hAnsi="Times New Roman" w:cs="Times New Roman"/>
              </w:rPr>
              <w:t>об</w:t>
            </w:r>
            <w:r w:rsidR="001E5D6A" w:rsidRPr="00882F0F">
              <w:rPr>
                <w:rFonts w:ascii="Times New Roman" w:hAnsi="Times New Roman" w:cs="Times New Roman"/>
              </w:rPr>
              <w:t>у</w:t>
            </w:r>
            <w:r w:rsidR="001E5D6A" w:rsidRPr="00882F0F">
              <w:rPr>
                <w:rFonts w:ascii="Times New Roman" w:hAnsi="Times New Roman" w:cs="Times New Roman"/>
              </w:rPr>
              <w:t>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eastAsia="Calibri" w:hAnsi="Times New Roman" w:cs="Times New Roman"/>
              </w:rPr>
              <w:t>в училища олимпийского резерва и школы высшего спорти</w:t>
            </w:r>
            <w:r w:rsidRPr="00882F0F">
              <w:rPr>
                <w:rFonts w:ascii="Times New Roman" w:eastAsia="Calibri" w:hAnsi="Times New Roman" w:cs="Times New Roman"/>
              </w:rPr>
              <w:t>в</w:t>
            </w:r>
            <w:r w:rsidRPr="00882F0F">
              <w:rPr>
                <w:rFonts w:ascii="Times New Roman" w:eastAsia="Calibri" w:hAnsi="Times New Roman" w:cs="Times New Roman"/>
              </w:rPr>
              <w:t>ного мастерства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882F0F">
              <w:rPr>
                <w:rFonts w:ascii="Times New Roman" w:eastAsia="Times New Roman" w:hAnsi="Times New Roman" w:cs="Times New Roman"/>
              </w:rPr>
              <w:t xml:space="preserve">- показатель не раскрыт </w:t>
            </w:r>
          </w:p>
          <w:p w:rsidR="00D61540" w:rsidRPr="00882F0F" w:rsidRDefault="00D61540" w:rsidP="00B022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882F0F">
              <w:rPr>
                <w:rFonts w:ascii="Times New Roman" w:eastAsia="Times New Roman" w:hAnsi="Times New Roman" w:cs="Times New Roman"/>
                <w:b/>
                <w:i/>
              </w:rPr>
              <w:t>или</w:t>
            </w:r>
          </w:p>
          <w:p w:rsidR="00D61540" w:rsidRPr="00882F0F" w:rsidRDefault="00D61540" w:rsidP="00B022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882F0F">
              <w:rPr>
                <w:rFonts w:ascii="Times New Roman" w:eastAsia="Times New Roman" w:hAnsi="Times New Roman" w:cs="Times New Roman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>менее 85 %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85 %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 New Roman" w:hAnsi="Times New Roman"/>
              </w:rPr>
            </w:pPr>
            <w:r w:rsidRPr="00882F0F">
              <w:rPr>
                <w:rFonts w:ascii="Times New Roman" w:hAnsi="Times New Roman"/>
              </w:rPr>
              <w:t>- не менее 95 %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Динамика доли </w:t>
            </w:r>
            <w:r w:rsidR="001E5D6A" w:rsidRPr="00882F0F">
              <w:rPr>
                <w:rFonts w:ascii="Times New Roman" w:hAnsi="Times New Roman"/>
              </w:rPr>
              <w:t>обучающихся</w:t>
            </w:r>
            <w:r w:rsidRPr="00882F0F">
              <w:rPr>
                <w:rFonts w:ascii="Times New Roman" w:hAnsi="Times New Roman"/>
              </w:rPr>
              <w:t xml:space="preserve"> (в %), достигших  прогнозируемых результатов реализации образовательной программы </w:t>
            </w:r>
            <w:r w:rsidRPr="00882F0F">
              <w:rPr>
                <w:rStyle w:val="FontStyle16"/>
                <w:sz w:val="22"/>
                <w:szCs w:val="22"/>
              </w:rPr>
              <w:t>(по всем группам за межаттестационный период):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82F0F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отрицательная динамика доли обучающихся, достигших  прогнозируемых результатов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положительная динамика доли обучающихся (менее 85 %), достигших  прогнозируемых результатов, 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стабильность доли обучающихся (не менее 85 %), достигших  прогнозируемых результатов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положительная динамика доли обучающихся (не менее 85 %), достигших  прогнозируемых результатов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стабильность </w:t>
            </w:r>
            <w:r w:rsidRPr="00882F0F">
              <w:rPr>
                <w:rFonts w:ascii="Times New Roman" w:hAnsi="Times New Roman"/>
                <w:b/>
                <w:i/>
              </w:rPr>
              <w:t>или</w:t>
            </w:r>
            <w:r w:rsidRPr="00882F0F">
              <w:rPr>
                <w:rFonts w:ascii="Times New Roman" w:hAnsi="Times New Roman"/>
              </w:rPr>
              <w:t xml:space="preserve"> положительная динамика доли обучающихся (не менее  95 %), достигших  прогнозируемых результатов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1.1.3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>Доля обучающихся (в %), выполняющих нормативы массовых спортивных разрядов: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менее 75 %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75 %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95 %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1.1.4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3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Динамика доли обучающихся (в %), выполняющих нормативы массовых спортивных разр</w:t>
            </w:r>
            <w:r w:rsidRPr="00882F0F">
              <w:rPr>
                <w:rFonts w:ascii="Times New Roman" w:hAnsi="Times New Roman"/>
              </w:rPr>
              <w:t>я</w:t>
            </w:r>
            <w:r w:rsidRPr="00882F0F">
              <w:rPr>
                <w:rFonts w:ascii="Times New Roman" w:hAnsi="Times New Roman"/>
              </w:rPr>
              <w:t>дов: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82F0F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отрицате</w:t>
            </w:r>
            <w:r w:rsidR="001E5D6A" w:rsidRPr="00882F0F">
              <w:rPr>
                <w:rFonts w:ascii="Times New Roman" w:hAnsi="Times New Roman" w:cs="Times New Roman"/>
              </w:rPr>
              <w:t>льная динамика доли обучающихся</w:t>
            </w:r>
            <w:r w:rsidRPr="00882F0F">
              <w:rPr>
                <w:rFonts w:ascii="Times New Roman" w:hAnsi="Times New Roman" w:cs="Times New Roman"/>
              </w:rPr>
              <w:t xml:space="preserve"> выполняющих нормативы массовых спорти</w:t>
            </w:r>
            <w:r w:rsidRPr="00882F0F">
              <w:rPr>
                <w:rFonts w:ascii="Times New Roman" w:hAnsi="Times New Roman" w:cs="Times New Roman"/>
              </w:rPr>
              <w:t>в</w:t>
            </w:r>
            <w:r w:rsidRPr="00882F0F">
              <w:rPr>
                <w:rFonts w:ascii="Times New Roman" w:hAnsi="Times New Roman" w:cs="Times New Roman"/>
              </w:rPr>
              <w:t>ных разрядов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положительная динамика доли обучающихся (менее 75 %), выполняющих нормативы ма</w:t>
            </w:r>
            <w:r w:rsidRPr="00882F0F">
              <w:rPr>
                <w:rFonts w:ascii="Times New Roman" w:hAnsi="Times New Roman" w:cs="Times New Roman"/>
              </w:rPr>
              <w:t>с</w:t>
            </w:r>
            <w:r w:rsidRPr="00882F0F">
              <w:rPr>
                <w:rFonts w:ascii="Times New Roman" w:hAnsi="Times New Roman" w:cs="Times New Roman"/>
              </w:rPr>
              <w:t xml:space="preserve">совых спортивных разрядов, 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стабильность доли обучающихся (не менее 75 %), выполняющих нормативы массовых спортивных разрядов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положительная динамика доли обучающихся (не менее 75 %), выполняющих нормативы массовых спортивных разрядов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стабильность </w:t>
            </w: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</w:rPr>
              <w:t xml:space="preserve"> положительная динамика доли обучающихся (не менее  95 %), выполн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ющих нормативы массовых спортивных разрядов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1.1.5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(в %), </w:t>
            </w:r>
            <w:r w:rsidR="00713304" w:rsidRPr="00882F0F">
              <w:rPr>
                <w:rFonts w:ascii="Times New Roman" w:hAnsi="Times New Roman" w:cs="Times New Roman"/>
              </w:rPr>
              <w:t xml:space="preserve">с которыми работал педагогический работник, </w:t>
            </w:r>
            <w:r w:rsidRPr="00882F0F">
              <w:rPr>
                <w:rFonts w:ascii="Times New Roman" w:hAnsi="Times New Roman" w:cs="Times New Roman"/>
              </w:rPr>
              <w:t>з</w:t>
            </w:r>
            <w:r w:rsidRPr="00882F0F">
              <w:rPr>
                <w:rFonts w:ascii="Times New Roman" w:eastAsia="Calibri" w:hAnsi="Times New Roman" w:cs="Times New Roman"/>
              </w:rPr>
              <w:t>ачисленных в уч</w:t>
            </w:r>
            <w:r w:rsidRPr="00882F0F">
              <w:rPr>
                <w:rFonts w:ascii="Times New Roman" w:eastAsia="Calibri" w:hAnsi="Times New Roman" w:cs="Times New Roman"/>
              </w:rPr>
              <w:t>и</w:t>
            </w:r>
            <w:r w:rsidRPr="00882F0F">
              <w:rPr>
                <w:rFonts w:ascii="Times New Roman" w:eastAsia="Calibri" w:hAnsi="Times New Roman" w:cs="Times New Roman"/>
              </w:rPr>
              <w:t>лища олимпийского резерва и школы высшего спортивного мастерства:</w:t>
            </w:r>
            <w:r w:rsidRPr="00882F0F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eastAsia="Calibri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eastAsia="Calibri" w:hAnsi="Times New Roman" w:cs="Times New Roman"/>
              </w:rPr>
            </w:pPr>
            <w:r w:rsidRPr="00882F0F">
              <w:rPr>
                <w:rFonts w:ascii="Times New Roman" w:eastAsia="Calibri" w:hAnsi="Times New Roman" w:cs="Times New Roman"/>
              </w:rPr>
              <w:t>- не менее 1 %</w:t>
            </w:r>
            <w:r w:rsidRPr="00882F0F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eastAsia="Calibri" w:hAnsi="Times New Roman" w:cs="Times New Roman"/>
              </w:rPr>
            </w:pPr>
            <w:r w:rsidRPr="00882F0F">
              <w:rPr>
                <w:rFonts w:ascii="Times New Roman" w:eastAsia="Calibri" w:hAnsi="Times New Roman" w:cs="Times New Roman"/>
              </w:rPr>
              <w:t>- не менее 2 %</w:t>
            </w:r>
            <w:r w:rsidRPr="00882F0F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882F0F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5D472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Создает условия для социализации </w:t>
            </w:r>
            <w:proofErr w:type="gramStart"/>
            <w:r w:rsidRPr="00882F0F">
              <w:rPr>
                <w:rFonts w:ascii="Times New Roman" w:hAnsi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/>
              </w:rPr>
              <w:t>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гогического работника,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5D4728" w:rsidRPr="00882F0F" w:rsidRDefault="005D472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D61540" w:rsidRPr="00882F0F" w:rsidRDefault="00D61540" w:rsidP="00B0227A">
            <w:pPr>
              <w:widowControl w:val="0"/>
              <w:tabs>
                <w:tab w:val="left" w:pos="-108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lastRenderedPageBreak/>
              <w:t xml:space="preserve">видеозапись, конспекты, сценарии </w:t>
            </w:r>
            <w:r w:rsidRPr="00882F0F">
              <w:rPr>
                <w:rFonts w:ascii="Times New Roman" w:hAnsi="Times New Roman" w:cs="Times New Roman"/>
              </w:rPr>
              <w:t>учебно-тренировочных занятий</w:t>
            </w:r>
            <w:r w:rsidRPr="00882F0F">
              <w:rPr>
                <w:rFonts w:ascii="Times New Roman" w:eastAsia="TimesNewRoman" w:hAnsi="Times New Roman" w:cs="Times New Roman"/>
              </w:rPr>
              <w:t>, мероприятий социализ</w:t>
            </w:r>
            <w:r w:rsidRPr="00882F0F">
              <w:rPr>
                <w:rFonts w:ascii="Times New Roman" w:eastAsia="TimesNewRoman" w:hAnsi="Times New Roman" w:cs="Times New Roman"/>
              </w:rPr>
              <w:t>и</w:t>
            </w:r>
            <w:r w:rsidRPr="00882F0F">
              <w:rPr>
                <w:rFonts w:ascii="Times New Roman" w:eastAsia="TimesNewRoman" w:hAnsi="Times New Roman" w:cs="Times New Roman"/>
              </w:rPr>
              <w:t>рующего характера;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описание социально-значимых проектов;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копии грамот, благода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ственных писем, отзывы представителей общ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ственности, властных структур, в которых дана оценка социальной акти</w:t>
            </w:r>
            <w:r w:rsidRPr="00882F0F">
              <w:rPr>
                <w:rFonts w:ascii="Times New Roman" w:hAnsi="Times New Roman" w:cs="Times New Roman"/>
              </w:rPr>
              <w:t>в</w:t>
            </w:r>
            <w:r w:rsidRPr="00882F0F">
              <w:rPr>
                <w:rFonts w:ascii="Times New Roman" w:hAnsi="Times New Roman" w:cs="Times New Roman"/>
              </w:rPr>
              <w:t>ности  обучающихся, во</w:t>
            </w:r>
            <w:r w:rsidRPr="00882F0F">
              <w:rPr>
                <w:rFonts w:ascii="Times New Roman" w:hAnsi="Times New Roman" w:cs="Times New Roman"/>
              </w:rPr>
              <w:t>с</w:t>
            </w:r>
            <w:r w:rsidRPr="00882F0F">
              <w:rPr>
                <w:rFonts w:ascii="Times New Roman" w:hAnsi="Times New Roman" w:cs="Times New Roman"/>
              </w:rPr>
              <w:t>питанников;</w:t>
            </w:r>
          </w:p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882F0F">
              <w:rPr>
                <w:rFonts w:ascii="Times New Roman" w:hAnsi="Times New Roman"/>
              </w:rPr>
              <w:t>фото-, видеоматериалы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0,5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проводит мероприятия в системе в соответствии планом работы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proofErr w:type="gramStart"/>
            <w:r w:rsidRPr="00882F0F">
              <w:rPr>
                <w:rFonts w:ascii="Times New Roman" w:hAnsi="Times New Roman"/>
              </w:rPr>
              <w:t>Обучающиеся</w:t>
            </w:r>
            <w:proofErr w:type="gramEnd"/>
            <w:r w:rsidRPr="00882F0F">
              <w:rPr>
                <w:rFonts w:ascii="Times New Roman" w:hAnsi="Times New Roman"/>
              </w:rPr>
              <w:t xml:space="preserve"> регулярно участвуют в социально-значимых делах, социально-</w:t>
            </w:r>
            <w:r w:rsidRPr="00882F0F">
              <w:rPr>
                <w:rFonts w:ascii="Times New Roman" w:hAnsi="Times New Roman"/>
              </w:rPr>
              <w:lastRenderedPageBreak/>
              <w:t>образовательных проектах: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доля </w:t>
            </w:r>
            <w:proofErr w:type="gramStart"/>
            <w:r w:rsidRPr="00882F0F">
              <w:rPr>
                <w:rFonts w:ascii="Times New Roman" w:hAnsi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/>
              </w:rPr>
              <w:t xml:space="preserve"> (в %),  вовлеченных в социально-значимые дела, социально-образовательные проекты, не менее 15 % </w:t>
            </w:r>
            <w:r w:rsidRPr="00882F0F">
              <w:rPr>
                <w:rFonts w:ascii="Times New Roman" w:hAnsi="Times New Roman"/>
                <w:b/>
                <w:i/>
              </w:rPr>
              <w:t xml:space="preserve">или </w:t>
            </w:r>
            <w:r w:rsidRPr="00882F0F">
              <w:rPr>
                <w:rFonts w:ascii="Times New Roman" w:hAnsi="Times New Roman"/>
              </w:rPr>
              <w:t>не менее 25 %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</w:rPr>
              <w:t>0,5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</w:t>
            </w:r>
            <w:r w:rsidRPr="00882F0F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>и</w:t>
            </w:r>
            <w:r w:rsidRPr="00882F0F">
              <w:rPr>
                <w:rFonts w:ascii="Times New Roman" w:hAnsi="Times New Roman" w:cs="Times New Roman"/>
              </w:rPr>
              <w:t xml:space="preserve">меют положительные отзывы, благодарственные письма о проведенных мероприятиях на уровне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организации</w:t>
            </w:r>
            <w:r w:rsidR="00535830"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  <w:r w:rsidRPr="00882F0F">
              <w:rPr>
                <w:rFonts w:ascii="Times New Roman" w:hAnsi="Times New Roman" w:cs="Times New Roman"/>
              </w:rPr>
              <w:t>на муниципальном уровне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«Наличие устойчивого интереса </w:t>
            </w:r>
            <w:proofErr w:type="gramStart"/>
            <w:r w:rsidRPr="00882F0F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  <w:b/>
                <w:i/>
              </w:rPr>
              <w:t xml:space="preserve"> к выбранному направлению деятельности»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i/>
              </w:rPr>
              <w:t>Максимальное количество баллов - 14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Сохранность контингента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Style w:val="FontStyle16"/>
                <w:sz w:val="22"/>
                <w:szCs w:val="22"/>
              </w:rPr>
              <w:t>(по всем группам/объединениям за межаттестацио</w:t>
            </w:r>
            <w:r w:rsidRPr="00882F0F">
              <w:rPr>
                <w:rStyle w:val="FontStyle16"/>
                <w:sz w:val="22"/>
                <w:szCs w:val="22"/>
              </w:rPr>
              <w:t>н</w:t>
            </w:r>
            <w:r w:rsidRPr="00882F0F">
              <w:rPr>
                <w:rStyle w:val="FontStyle16"/>
                <w:sz w:val="22"/>
                <w:szCs w:val="22"/>
              </w:rPr>
              <w:t>ный период):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гогического работника,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справка о результатах внутреннего мониторинга  сохранности контингента обучающихся, заверенная  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тельной организации</w:t>
            </w:r>
            <w:r w:rsidRPr="00882F0F">
              <w:rPr>
                <w:rFonts w:ascii="Times New Roman" w:hAnsi="Times New Roman" w:cs="Times New Roman"/>
              </w:rPr>
              <w:t>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стики мотивации;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справка о передаче </w:t>
            </w:r>
            <w:r w:rsidR="001E5D6A" w:rsidRPr="00882F0F">
              <w:rPr>
                <w:rFonts w:ascii="Times New Roman" w:hAnsi="Times New Roman" w:cs="Times New Roman"/>
              </w:rPr>
              <w:t>обуч</w:t>
            </w:r>
            <w:r w:rsidR="001E5D6A" w:rsidRPr="00882F0F">
              <w:rPr>
                <w:rFonts w:ascii="Times New Roman" w:hAnsi="Times New Roman" w:cs="Times New Roman"/>
              </w:rPr>
              <w:t>а</w:t>
            </w:r>
            <w:r w:rsidR="001E5D6A" w:rsidRPr="00882F0F">
              <w:rPr>
                <w:rFonts w:ascii="Times New Roman" w:hAnsi="Times New Roman" w:cs="Times New Roman"/>
              </w:rPr>
              <w:t>ющихся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</w:rPr>
              <w:t xml:space="preserve">другим тренерам или в другой вид спорта </w:t>
            </w:r>
            <w:r w:rsidRPr="00882F0F">
              <w:rPr>
                <w:rFonts w:ascii="Times New Roman" w:hAnsi="Times New Roman" w:cs="Times New Roman"/>
                <w:bCs/>
              </w:rPr>
              <w:lastRenderedPageBreak/>
              <w:t>для дальнейшего повыш</w:t>
            </w:r>
            <w:r w:rsidRPr="00882F0F">
              <w:rPr>
                <w:rFonts w:ascii="Times New Roman" w:hAnsi="Times New Roman" w:cs="Times New Roman"/>
                <w:bCs/>
              </w:rPr>
              <w:t>е</w:t>
            </w:r>
            <w:r w:rsidRPr="00882F0F">
              <w:rPr>
                <w:rFonts w:ascii="Times New Roman" w:hAnsi="Times New Roman" w:cs="Times New Roman"/>
                <w:bCs/>
              </w:rPr>
              <w:t>ния спортивного масте</w:t>
            </w:r>
            <w:r w:rsidRPr="00882F0F">
              <w:rPr>
                <w:rFonts w:ascii="Times New Roman" w:hAnsi="Times New Roman" w:cs="Times New Roman"/>
                <w:bCs/>
              </w:rPr>
              <w:t>р</w:t>
            </w:r>
            <w:r w:rsidRPr="00882F0F">
              <w:rPr>
                <w:rFonts w:ascii="Times New Roman" w:hAnsi="Times New Roman" w:cs="Times New Roman"/>
                <w:bCs/>
              </w:rPr>
              <w:t>ства при условии роста их результатов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наличие сохранности контингента обучающихся (сохранение количества одних и тех же обучающихся на начало и конец года)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1.3.2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(в %), прошедших полный курс обучения по программе дополнительного образования </w:t>
            </w:r>
            <w:r w:rsidRPr="00882F0F">
              <w:rPr>
                <w:rStyle w:val="FontStyle16"/>
                <w:sz w:val="22"/>
                <w:szCs w:val="22"/>
              </w:rPr>
              <w:t>(по всем группам/объединениям за межаттестационный период):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 программе 1-3 года обучения - менее  75 %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 программе более 3-х лет обучения - менее  50 %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 программе 1-3 года обучения – не менее  75 %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 - по программе более 3-х лет обучения – не менее  50 %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 программе 1-3 года обучения – не менее  85 %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 программе более 3-х лет обучения – не менее  70 %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lastRenderedPageBreak/>
              <w:t>1.3.3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Уровень мотивации  к профилю (направлению) деятельности (по результатам диагностики):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средний и высокий уровень – не менее 85 %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средний и высокий уровень – не менее 95 %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1.3.4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>, поступивших в учреждения высшего профессионального образов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ния по спортивному профилю обучения: 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Выбор одного из баллов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3-х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1.3.5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</w:rPr>
              <w:t xml:space="preserve">Наличие </w:t>
            </w:r>
            <w:r w:rsidRPr="00882F0F">
              <w:rPr>
                <w:rFonts w:ascii="Times New Roman" w:hAnsi="Times New Roman" w:cs="Times New Roman"/>
              </w:rPr>
              <w:t xml:space="preserve">обучающихся, </w:t>
            </w:r>
            <w:r w:rsidRPr="00882F0F">
              <w:rPr>
                <w:rFonts w:ascii="Times New Roman" w:hAnsi="Times New Roman" w:cs="Times New Roman"/>
                <w:bCs/>
              </w:rPr>
              <w:t>переданных для дальнейшего повышения спортивного мастерства другим тренерам или в другой вид спорта при условии роста их результатов:</w:t>
            </w:r>
            <w:r w:rsidR="001E5D6A"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E5D6A"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1 %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Calibri" w:hAnsi="Times New Roman" w:cs="Times New Roman"/>
              </w:rPr>
              <w:t>- не менее 2 %</w:t>
            </w:r>
            <w:r w:rsidRPr="00882F0F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2 «Выявление и развитие способностей обучающихся к научной (интеллектуальной), творческой, физкультурно-спортивной деятел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ь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  <w:proofErr w:type="gramEnd"/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24 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«Выявление и развитие способностей обучающихся к научной (интеллектуальной), творческой, физкультурно-спортивной деятел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ности»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2.1.1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</w:rPr>
              <w:t xml:space="preserve">Организует  индивидуальную работу с </w:t>
            </w:r>
            <w:proofErr w:type="gramStart"/>
            <w:r w:rsidRPr="00882F0F">
              <w:rPr>
                <w:rFonts w:ascii="Times New Roman" w:hAnsi="Times New Roman"/>
              </w:rPr>
              <w:t>перспективными</w:t>
            </w:r>
            <w:proofErr w:type="gramEnd"/>
            <w:r w:rsidRPr="00882F0F">
              <w:rPr>
                <w:rFonts w:ascii="Times New Roman" w:hAnsi="Times New Roman"/>
              </w:rPr>
              <w:t xml:space="preserve"> обучающимися</w:t>
            </w:r>
            <w:r w:rsidRPr="00882F0F">
              <w:rPr>
                <w:rFonts w:ascii="Times New Roman" w:hAnsi="Times New Roman"/>
                <w:lang w:eastAsia="en-US"/>
              </w:rPr>
              <w:t>:</w:t>
            </w:r>
            <w:r w:rsidRPr="00882F0F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5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гогического работника,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6149D9" w:rsidRPr="00882F0F" w:rsidRDefault="006149D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82F0F">
              <w:rPr>
                <w:rFonts w:ascii="Times New Roman" w:hAnsi="Times New Roman" w:cs="Times New Roman"/>
              </w:rPr>
              <w:lastRenderedPageBreak/>
              <w:t>индивидуальный «мар</w:t>
            </w:r>
            <w:r w:rsidRPr="00882F0F">
              <w:rPr>
                <w:rFonts w:ascii="Times New Roman" w:hAnsi="Times New Roman" w:cs="Times New Roman"/>
              </w:rPr>
              <w:t>ш</w:t>
            </w:r>
            <w:r w:rsidRPr="00882F0F">
              <w:rPr>
                <w:rFonts w:ascii="Times New Roman" w:hAnsi="Times New Roman" w:cs="Times New Roman"/>
              </w:rPr>
              <w:t>рут» обуч</w:t>
            </w:r>
            <w:r w:rsidR="001E5D6A" w:rsidRPr="00882F0F">
              <w:rPr>
                <w:rFonts w:ascii="Times New Roman" w:hAnsi="Times New Roman" w:cs="Times New Roman"/>
              </w:rPr>
              <w:t>ения перспекти</w:t>
            </w:r>
            <w:r w:rsidR="001E5D6A" w:rsidRPr="00882F0F">
              <w:rPr>
                <w:rFonts w:ascii="Times New Roman" w:hAnsi="Times New Roman" w:cs="Times New Roman"/>
              </w:rPr>
              <w:t>в</w:t>
            </w:r>
            <w:r w:rsidR="001E5D6A" w:rsidRPr="00882F0F">
              <w:rPr>
                <w:rFonts w:ascii="Times New Roman" w:hAnsi="Times New Roman" w:cs="Times New Roman"/>
              </w:rPr>
              <w:t>ных обучающихся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 w:cs="Times New Roman"/>
              </w:rPr>
              <w:t>(не м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 xml:space="preserve">нее 2-х); </w:t>
            </w:r>
            <w:proofErr w:type="gramEnd"/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карты спортивных дост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жений обучающихся (не менее 2-х);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разрабатывает механизмы выявления </w:t>
            </w:r>
            <w:proofErr w:type="gramStart"/>
            <w:r w:rsidRPr="00882F0F">
              <w:rPr>
                <w:rFonts w:ascii="Times New Roman" w:hAnsi="Times New Roman" w:cs="Times New Roman"/>
              </w:rPr>
              <w:t>перспективных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lang w:eastAsia="en-US"/>
              </w:rPr>
              <w:t>обучающихся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proofErr w:type="gramStart"/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</w:rPr>
              <w:t>разрабатывает и реализует индивидуальные «маршруты» обучения перспективных</w:t>
            </w:r>
            <w:r w:rsidRPr="00882F0F">
              <w:rPr>
                <w:rFonts w:ascii="Times New Roman" w:hAnsi="Times New Roman"/>
                <w:lang w:eastAsia="en-US"/>
              </w:rPr>
              <w:t xml:space="preserve"> обуч</w:t>
            </w:r>
            <w:r w:rsidRPr="00882F0F">
              <w:rPr>
                <w:rFonts w:ascii="Times New Roman" w:hAnsi="Times New Roman"/>
                <w:lang w:eastAsia="en-US"/>
              </w:rPr>
              <w:t>а</w:t>
            </w:r>
            <w:r w:rsidRPr="00882F0F">
              <w:rPr>
                <w:rFonts w:ascii="Times New Roman" w:hAnsi="Times New Roman"/>
                <w:lang w:eastAsia="en-US"/>
              </w:rPr>
              <w:t>ющихся</w:t>
            </w:r>
            <w:proofErr w:type="gramEnd"/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2.2</w:t>
            </w:r>
          </w:p>
        </w:tc>
        <w:tc>
          <w:tcPr>
            <w:tcW w:w="14740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 «Достижения обучающихся</w:t>
            </w:r>
            <w:r w:rsidR="00535830"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в спортивных </w:t>
            </w:r>
            <w:proofErr w:type="gramStart"/>
            <w:r w:rsidRPr="00882F0F">
              <w:rPr>
                <w:rFonts w:ascii="Times New Roman" w:hAnsi="Times New Roman" w:cs="Times New Roman"/>
                <w:b/>
                <w:i/>
              </w:rPr>
              <w:t>соревнованиях</w:t>
            </w:r>
            <w:proofErr w:type="gramEnd"/>
            <w:r w:rsidRPr="00882F0F">
              <w:rPr>
                <w:rFonts w:ascii="Times New Roman" w:hAnsi="Times New Roman" w:cs="Times New Roman"/>
                <w:b/>
                <w:i/>
              </w:rPr>
              <w:t>»</w:t>
            </w:r>
            <w:r w:rsidR="001E5D6A"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E5D6A"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20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2.2.1</w:t>
            </w: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Наличие </w:t>
            </w:r>
            <w:r w:rsidRPr="00882F0F">
              <w:rPr>
                <w:rFonts w:ascii="Times New Roman" w:hAnsi="Times New Roman" w:cs="Times New Roman"/>
                <w:lang w:eastAsia="en-US"/>
              </w:rPr>
              <w:t>подготовленных педагогическим работником</w:t>
            </w:r>
            <w:r w:rsidRPr="00882F0F">
              <w:rPr>
                <w:rFonts w:ascii="Times New Roman" w:hAnsi="Times New Roman" w:cs="Times New Roman"/>
              </w:rPr>
              <w:t xml:space="preserve"> приз</w:t>
            </w:r>
            <w:r w:rsidR="001E5D6A" w:rsidRPr="00882F0F">
              <w:rPr>
                <w:rFonts w:ascii="Times New Roman" w:hAnsi="Times New Roman" w:cs="Times New Roman"/>
              </w:rPr>
              <w:t>ё</w:t>
            </w:r>
            <w:r w:rsidRPr="00882F0F">
              <w:rPr>
                <w:rFonts w:ascii="Times New Roman" w:hAnsi="Times New Roman" w:cs="Times New Roman"/>
              </w:rPr>
              <w:t xml:space="preserve">ров и победителей </w:t>
            </w:r>
            <w:r w:rsidRPr="00882F0F">
              <w:rPr>
                <w:rFonts w:ascii="Times New Roman" w:hAnsi="Times New Roman" w:cs="Times New Roman"/>
                <w:lang w:eastAsia="en-US"/>
              </w:rPr>
              <w:t>спортивных соревнований (</w:t>
            </w:r>
            <w:r w:rsidRPr="00882F0F">
              <w:rPr>
                <w:rFonts w:ascii="Times New Roman" w:eastAsia="Times New Roman" w:hAnsi="Times New Roman" w:cs="Times New Roman"/>
              </w:rPr>
              <w:t>при минимальном стаже работы тренера-преподавателя по спорту со спорт</w:t>
            </w:r>
            <w:r w:rsidRPr="00882F0F">
              <w:rPr>
                <w:rFonts w:ascii="Times New Roman" w:eastAsia="Times New Roman" w:hAnsi="Times New Roman" w:cs="Times New Roman"/>
              </w:rPr>
              <w:t>с</w:t>
            </w:r>
            <w:r w:rsidRPr="00882F0F">
              <w:rPr>
                <w:rFonts w:ascii="Times New Roman" w:eastAsia="Times New Roman" w:hAnsi="Times New Roman" w:cs="Times New Roman"/>
              </w:rPr>
              <w:t>меном – 2 года</w:t>
            </w:r>
            <w:r w:rsidRPr="00882F0F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9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(при участии в одн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их и тех же обучающихся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в одних соревн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о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ваниях на ра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з</w:t>
            </w:r>
            <w:r w:rsidR="00713304" w:rsidRPr="00882F0F">
              <w:rPr>
                <w:rFonts w:ascii="Times New Roman" w:hAnsi="Times New Roman" w:cs="Times New Roman"/>
                <w:bCs/>
                <w:iCs/>
              </w:rPr>
              <w:t>ных уровнях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)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 (при наличии достижений обучающихся разных уро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в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ней в разных мероприятиях)</w:t>
            </w:r>
          </w:p>
        </w:tc>
        <w:tc>
          <w:tcPr>
            <w:tcW w:w="285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гогического работника,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6149D9" w:rsidRPr="00882F0F" w:rsidRDefault="006149D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535830" w:rsidP="00B0227A">
            <w:pPr>
              <w:widowControl w:val="0"/>
              <w:spacing w:after="0" w:line="240" w:lineRule="exact"/>
              <w:rPr>
                <w:rStyle w:val="a8"/>
                <w:rFonts w:ascii="Times New Roman" w:hAnsi="Times New Roman" w:cs="Times New Roman"/>
                <w:i w:val="0"/>
              </w:rPr>
            </w:pPr>
            <w:r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 xml:space="preserve">копии </w:t>
            </w:r>
            <w:r w:rsidR="00E85AA8"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протоколов соревн</w:t>
            </w:r>
            <w:r w:rsidR="00E85AA8"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о</w:t>
            </w:r>
            <w:r w:rsidR="00E85AA8"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ваний, заверенные главным судьей, главным секрет</w:t>
            </w:r>
            <w:r w:rsidR="00E85AA8"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а</w:t>
            </w:r>
            <w:r w:rsidR="00E85AA8"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 xml:space="preserve">рем; </w:t>
            </w:r>
          </w:p>
          <w:p w:rsidR="00D61540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копии приказов (выписки), подтверждающие период работы со спортсменом, разряд, звание, присвое</w:t>
            </w:r>
            <w:r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н</w:t>
            </w:r>
            <w:r w:rsidRPr="00882F0F">
              <w:rPr>
                <w:rStyle w:val="a8"/>
                <w:rFonts w:ascii="Times New Roman" w:eastAsia="Times New Roman" w:hAnsi="Times New Roman" w:cs="Times New Roman"/>
                <w:i w:val="0"/>
              </w:rPr>
              <w:t>ное спортсмену</w:t>
            </w: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приз</w:t>
            </w:r>
            <w:r w:rsidR="00EE4010" w:rsidRPr="00882F0F">
              <w:rPr>
                <w:rFonts w:ascii="Times New Roman" w:hAnsi="Times New Roman"/>
              </w:rPr>
              <w:t>ё</w:t>
            </w:r>
            <w:r w:rsidRPr="00882F0F">
              <w:rPr>
                <w:rFonts w:ascii="Times New Roman" w:hAnsi="Times New Roman"/>
              </w:rPr>
              <w:t>ры</w:t>
            </w:r>
            <w:r w:rsidRPr="00882F0F">
              <w:rPr>
                <w:rFonts w:ascii="Times New Roman" w:hAnsi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/>
              </w:rPr>
              <w:t xml:space="preserve"> победители муниципального уровня (не менее 5-х)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приз</w:t>
            </w:r>
            <w:r w:rsidR="00EE4010" w:rsidRPr="00882F0F">
              <w:rPr>
                <w:rFonts w:ascii="Times New Roman" w:hAnsi="Times New Roman"/>
              </w:rPr>
              <w:t>ё</w:t>
            </w:r>
            <w:r w:rsidRPr="00882F0F">
              <w:rPr>
                <w:rFonts w:ascii="Times New Roman" w:hAnsi="Times New Roman"/>
              </w:rPr>
              <w:t>ры</w:t>
            </w:r>
            <w:r w:rsidRPr="00882F0F">
              <w:rPr>
                <w:rFonts w:ascii="Times New Roman" w:hAnsi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/>
              </w:rPr>
              <w:t xml:space="preserve"> победители краевого уровня (не менее 3-х)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приз</w:t>
            </w:r>
            <w:r w:rsidR="00EE4010" w:rsidRPr="00882F0F">
              <w:rPr>
                <w:rFonts w:ascii="Times New Roman" w:hAnsi="Times New Roman"/>
              </w:rPr>
              <w:t>ё</w:t>
            </w:r>
            <w:r w:rsidRPr="00882F0F">
              <w:rPr>
                <w:rFonts w:ascii="Times New Roman" w:hAnsi="Times New Roman"/>
              </w:rPr>
              <w:t>ры</w:t>
            </w:r>
            <w:r w:rsidRPr="00882F0F">
              <w:rPr>
                <w:rFonts w:ascii="Times New Roman" w:hAnsi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/>
              </w:rPr>
              <w:t xml:space="preserve"> победители межрегионального (зонального) уровня (не менее 2-х)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5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61540" w:rsidRPr="009B1B66" w:rsidTr="006149D9">
        <w:trPr>
          <w:gridBefore w:val="1"/>
          <w:wBefore w:w="89" w:type="dxa"/>
          <w:trHeight w:val="2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60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приз</w:t>
            </w:r>
            <w:r w:rsidR="00EE4010" w:rsidRPr="00882F0F">
              <w:rPr>
                <w:rFonts w:ascii="Times New Roman" w:hAnsi="Times New Roman"/>
              </w:rPr>
              <w:t>ё</w:t>
            </w:r>
            <w:r w:rsidRPr="00882F0F">
              <w:rPr>
                <w:rFonts w:ascii="Times New Roman" w:hAnsi="Times New Roman"/>
              </w:rPr>
              <w:t>ры</w:t>
            </w:r>
            <w:r w:rsidRPr="00882F0F">
              <w:rPr>
                <w:rFonts w:ascii="Times New Roman" w:hAnsi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/>
              </w:rPr>
              <w:t xml:space="preserve"> победители федерального уровня (за каждого спортсмена)</w:t>
            </w:r>
          </w:p>
        </w:tc>
        <w:tc>
          <w:tcPr>
            <w:tcW w:w="1133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7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169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5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82F0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540" w:rsidRPr="00882F0F" w:rsidRDefault="00D6154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3 «Личный вклад педагогического работника в повышение качества образования, совершенствование методов обучения и воспит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D61540" w:rsidRPr="00882F0F" w:rsidRDefault="00D6154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EE4010" w:rsidRPr="00882F0F">
              <w:rPr>
                <w:rFonts w:ascii="Times New Roman" w:hAnsi="Times New Roman" w:cs="Times New Roman"/>
                <w:bCs/>
                <w:i/>
                <w:iCs/>
              </w:rPr>
              <w:t>59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882F0F">
              <w:rPr>
                <w:rFonts w:ascii="Times New Roman" w:hAnsi="Times New Roman" w:cs="Times New Roman"/>
                <w:b/>
                <w:i/>
              </w:rPr>
              <w:t>информационные</w:t>
            </w:r>
            <w:proofErr w:type="gramEnd"/>
            <w:r w:rsidRPr="00882F0F">
              <w:rPr>
                <w:rFonts w:ascii="Times New Roman" w:hAnsi="Times New Roman" w:cs="Times New Roman"/>
                <w:b/>
                <w:i/>
              </w:rPr>
              <w:t>, а также цифровых образовательных ресурсов и средств»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</w:t>
            </w:r>
            <w:r w:rsidR="00E81E45" w:rsidRPr="00882F0F">
              <w:rPr>
                <w:rFonts w:ascii="Times New Roman" w:hAnsi="Times New Roman" w:cs="Times New Roman"/>
                <w:bCs/>
                <w:i/>
                <w:iCs/>
              </w:rPr>
              <w:t>4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Times New Roman" w:hAnsi="Times New Roman" w:cs="Times New Roman"/>
              </w:rPr>
              <w:t>Совершенствует и развивает методы и средства обучения: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</w:t>
            </w:r>
            <w:r w:rsidRPr="00882F0F">
              <w:rPr>
                <w:rFonts w:ascii="Times New Roman" w:hAnsi="Times New Roman" w:cs="Times New Roman"/>
              </w:rPr>
              <w:lastRenderedPageBreak/>
              <w:t>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6149D9" w:rsidRPr="00882F0F" w:rsidRDefault="006149D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текст доклада (информац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онная карта) с  кратким описанием собственного опыта педагогической де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тельности, основанного на совершенствовании и ра</w:t>
            </w:r>
            <w:r w:rsidRPr="00882F0F">
              <w:rPr>
                <w:rFonts w:ascii="Times New Roman" w:hAnsi="Times New Roman" w:cs="Times New Roman"/>
              </w:rPr>
              <w:t>з</w:t>
            </w:r>
            <w:r w:rsidRPr="00882F0F">
              <w:rPr>
                <w:rFonts w:ascii="Times New Roman" w:hAnsi="Times New Roman" w:cs="Times New Roman"/>
              </w:rPr>
              <w:t>витии известных форм, м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тодов и средств воспит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ния;</w:t>
            </w:r>
          </w:p>
          <w:p w:rsidR="00E85AA8" w:rsidRPr="00882F0F" w:rsidRDefault="00E85AA8" w:rsidP="00B0227A">
            <w:pPr>
              <w:widowControl w:val="0"/>
              <w:tabs>
                <w:tab w:val="left" w:pos="-108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видеозапись, конспекты учебно-тренировочных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нятий, демонстрирующие практическое применение аттестуемым педагогом новых образовательных технологий, цифровых о</w:t>
            </w:r>
            <w:r w:rsidRPr="00882F0F">
              <w:rPr>
                <w:rFonts w:ascii="Times New Roman" w:hAnsi="Times New Roman" w:cs="Times New Roman"/>
              </w:rPr>
              <w:t>б</w:t>
            </w:r>
            <w:r w:rsidRPr="00882F0F">
              <w:rPr>
                <w:rFonts w:ascii="Times New Roman" w:hAnsi="Times New Roman" w:cs="Times New Roman"/>
              </w:rPr>
              <w:t xml:space="preserve">разовательных ресурсов и средств;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диагностический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 w:cs="Times New Roman"/>
              </w:rPr>
              <w:t xml:space="preserve"> инстр</w:t>
            </w:r>
            <w:r w:rsidRPr="00882F0F">
              <w:rPr>
                <w:rFonts w:ascii="Times New Roman" w:hAnsi="Times New Roman" w:cs="Times New Roman"/>
              </w:rPr>
              <w:t>у</w:t>
            </w:r>
            <w:r w:rsidRPr="00882F0F">
              <w:rPr>
                <w:rFonts w:ascii="Times New Roman" w:hAnsi="Times New Roman" w:cs="Times New Roman"/>
              </w:rPr>
              <w:t xml:space="preserve">ментарий, анализ </w:t>
            </w:r>
            <w:r w:rsidRPr="00882F0F">
              <w:rPr>
                <w:rFonts w:ascii="Times New Roman" w:hAnsi="Times New Roman" w:cs="Times New Roman"/>
                <w:lang w:eastAsia="en-US"/>
              </w:rPr>
              <w:t>проду</w:t>
            </w:r>
            <w:r w:rsidRPr="00882F0F">
              <w:rPr>
                <w:rFonts w:ascii="Times New Roman" w:hAnsi="Times New Roman" w:cs="Times New Roman"/>
                <w:lang w:eastAsia="en-US"/>
              </w:rPr>
              <w:t>к</w:t>
            </w:r>
            <w:r w:rsidRPr="00882F0F">
              <w:rPr>
                <w:rFonts w:ascii="Times New Roman" w:hAnsi="Times New Roman" w:cs="Times New Roman"/>
                <w:lang w:eastAsia="en-US"/>
              </w:rPr>
              <w:t>тивности использования</w:t>
            </w:r>
            <w:r w:rsidRPr="00882F0F">
              <w:rPr>
                <w:rFonts w:ascii="Times New Roman" w:hAnsi="Times New Roman" w:cs="Times New Roman"/>
              </w:rPr>
              <w:t xml:space="preserve"> новых образовательных технологий;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82F0F">
              <w:rPr>
                <w:rFonts w:ascii="Times New Roman" w:hAnsi="Times New Roman" w:cs="Times New Roman"/>
              </w:rPr>
              <w:t>электронные адреса (ссы</w:t>
            </w:r>
            <w:r w:rsidRPr="00882F0F">
              <w:rPr>
                <w:rFonts w:ascii="Times New Roman" w:hAnsi="Times New Roman" w:cs="Times New Roman"/>
              </w:rPr>
              <w:t>л</w:t>
            </w:r>
            <w:r w:rsidRPr="00882F0F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882F0F">
              <w:rPr>
                <w:rFonts w:ascii="Times New Roman" w:hAnsi="Times New Roman" w:cs="Times New Roman"/>
              </w:rPr>
              <w:t>Screen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F0F">
              <w:rPr>
                <w:rFonts w:ascii="Times New Roman" w:hAnsi="Times New Roman" w:cs="Times New Roman"/>
              </w:rPr>
              <w:t>Shot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Интернет-ресурсов, подтверждающие Инте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нет-активность аттестуем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го;</w:t>
            </w:r>
            <w:proofErr w:type="gramEnd"/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видеозапись, конспекты учебно-тренировочных з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lastRenderedPageBreak/>
              <w:t>нятий, планы мероприятий, направленных на формир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 xml:space="preserve">вание культуры здоровья, питания;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отзывы обучающихся,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</w:t>
            </w:r>
            <w:r w:rsidRPr="00882F0F">
              <w:rPr>
                <w:rFonts w:ascii="Times New Roman" w:hAnsi="Times New Roman"/>
                <w:lang w:eastAsia="en-US"/>
              </w:rPr>
              <w:t>с учетом целей и задач развития обучающихся, их проблем, условий педагогической деятельности</w:t>
            </w:r>
            <w:r w:rsidRPr="00882F0F">
              <w:rPr>
                <w:rFonts w:ascii="Times New Roman" w:hAnsi="Times New Roman"/>
              </w:rPr>
              <w:t xml:space="preserve">,  раскрывает их суть и результаты  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Продуктивно использует новые образовательные технологии:</w:t>
            </w:r>
            <w:r w:rsidRPr="00882F0F">
              <w:rPr>
                <w:rFonts w:ascii="Times New Roman" w:hAnsi="Times New Roman"/>
                <w:b/>
                <w:i/>
              </w:rPr>
              <w:sym w:font="Symbol" w:char="F02A"/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о</w:t>
            </w:r>
            <w:r w:rsidRPr="00882F0F">
              <w:rPr>
                <w:rFonts w:ascii="Times New Roman" w:hAnsi="Times New Roman"/>
                <w:lang w:eastAsia="en-US"/>
              </w:rPr>
              <w:t>боснованно с учетом целей и задач обучения и воспитания, используемой программы в</w:t>
            </w:r>
            <w:r w:rsidRPr="00882F0F">
              <w:rPr>
                <w:rFonts w:ascii="Times New Roman" w:hAnsi="Times New Roman"/>
                <w:lang w:eastAsia="en-US"/>
              </w:rPr>
              <w:t>ы</w:t>
            </w:r>
            <w:r w:rsidRPr="00882F0F">
              <w:rPr>
                <w:rFonts w:ascii="Times New Roman" w:hAnsi="Times New Roman"/>
                <w:lang w:eastAsia="en-US"/>
              </w:rPr>
              <w:t>бирает новые образовательные технологии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  <w:lang w:eastAsia="en-US"/>
              </w:rPr>
              <w:t>- владеет новыми образовательными технологиями</w:t>
            </w:r>
            <w:r w:rsidRPr="00882F0F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882F0F">
              <w:rPr>
                <w:rFonts w:ascii="Times New Roman" w:hAnsi="Times New Roman"/>
                <w:lang w:eastAsia="en-US"/>
              </w:rPr>
              <w:t>комб</w:t>
            </w:r>
            <w:r w:rsidRPr="00882F0F">
              <w:rPr>
                <w:rFonts w:ascii="Times New Roman" w:hAnsi="Times New Roman"/>
                <w:lang w:eastAsia="en-US"/>
              </w:rPr>
              <w:t>и</w:t>
            </w:r>
            <w:r w:rsidRPr="00882F0F">
              <w:rPr>
                <w:rFonts w:ascii="Times New Roman" w:hAnsi="Times New Roman"/>
                <w:lang w:eastAsia="en-US"/>
              </w:rPr>
              <w:t>нации отдельн</w:t>
            </w:r>
            <w:r w:rsidRPr="00882F0F">
              <w:rPr>
                <w:rFonts w:ascii="Times New Roman" w:hAnsi="Times New Roman"/>
              </w:rPr>
              <w:t>ых элементов разных технологий</w:t>
            </w:r>
            <w:r w:rsidRPr="00882F0F">
              <w:rPr>
                <w:rFonts w:ascii="Times New Roman" w:hAnsi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882F0F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  <w:r w:rsidRPr="00882F0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1 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технологий 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>- отслеживает продуктивность использования новых образовательных технологий с прим</w:t>
            </w:r>
            <w:r w:rsidRPr="00882F0F">
              <w:rPr>
                <w:rFonts w:ascii="Times New Roman" w:hAnsi="Times New Roman" w:cs="Times New Roman"/>
                <w:lang w:eastAsia="en-US"/>
              </w:rPr>
              <w:t>е</w:t>
            </w:r>
            <w:r w:rsidRPr="00882F0F">
              <w:rPr>
                <w:rFonts w:ascii="Times New Roman" w:hAnsi="Times New Roman" w:cs="Times New Roman"/>
                <w:lang w:eastAsia="en-US"/>
              </w:rPr>
              <w:t>нением диагностического инструментария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и</w:t>
            </w:r>
            <w:r w:rsidRPr="00882F0F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882F0F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в</w:t>
            </w:r>
            <w:r w:rsidRPr="00882F0F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</w:rPr>
              <w:t>в</w:t>
            </w:r>
            <w:r w:rsidRPr="00882F0F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882F0F">
              <w:rPr>
                <w:rFonts w:ascii="Times New Roman" w:hAnsi="Times New Roman"/>
                <w:lang w:eastAsia="en-US"/>
              </w:rPr>
              <w:t>о</w:t>
            </w:r>
            <w:r w:rsidRPr="00882F0F">
              <w:rPr>
                <w:rFonts w:ascii="Times New Roman" w:hAnsi="Times New Roman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882F0F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среду</w:t>
            </w:r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882F0F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  <w:r w:rsidRPr="00882F0F">
              <w:rPr>
                <w:rFonts w:ascii="Times New Roman" w:hAnsi="Times New Roman"/>
                <w:lang w:eastAsia="en-US"/>
              </w:rPr>
              <w:t xml:space="preserve"> в образов</w:t>
            </w:r>
            <w:r w:rsidRPr="00882F0F">
              <w:rPr>
                <w:rFonts w:ascii="Times New Roman" w:hAnsi="Times New Roman"/>
                <w:lang w:eastAsia="en-US"/>
              </w:rPr>
              <w:t>а</w:t>
            </w:r>
            <w:r w:rsidRPr="00882F0F">
              <w:rPr>
                <w:rFonts w:ascii="Times New Roman" w:hAnsi="Times New Roman"/>
                <w:lang w:eastAsia="en-US"/>
              </w:rPr>
              <w:t>тельном процессе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11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  <w:bCs/>
              </w:rPr>
              <w:t xml:space="preserve">создает условия для стабильного развития общей физической подготовки  </w:t>
            </w:r>
            <w:proofErr w:type="gramStart"/>
            <w:r w:rsidRPr="00882F0F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7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11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формирует у </w:t>
            </w:r>
            <w:proofErr w:type="gramStart"/>
            <w:r w:rsidRPr="00882F0F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  <w:r w:rsidR="00677E13" w:rsidRPr="00882F0F">
              <w:rPr>
                <w:rFonts w:ascii="Times New Roman" w:hAnsi="Times New Roman"/>
                <w:lang w:eastAsia="en-US"/>
              </w:rPr>
              <w:t xml:space="preserve"> </w:t>
            </w:r>
            <w:r w:rsidRPr="00882F0F">
              <w:rPr>
                <w:rFonts w:ascii="Times New Roman" w:hAnsi="Times New Roman"/>
                <w:lang w:eastAsia="en-US"/>
              </w:rPr>
              <w:t>мотивацию к здоровому образу жизни, культуру здоровья, пит</w:t>
            </w:r>
            <w:r w:rsidRPr="00882F0F">
              <w:rPr>
                <w:rFonts w:ascii="Times New Roman" w:hAnsi="Times New Roman"/>
                <w:lang w:eastAsia="en-US"/>
              </w:rPr>
              <w:t>а</w:t>
            </w:r>
            <w:r w:rsidRPr="00882F0F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099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lastRenderedPageBreak/>
              <w:t>3.2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EE4010" w:rsidRPr="00882F0F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6149D9" w:rsidRPr="00882F0F" w:rsidRDefault="006149D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планы работы (протоколы заседаний) проблемной (творческой) группы, вр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менного научно-исследовательского ко</w:t>
            </w:r>
            <w:r w:rsidRPr="00882F0F">
              <w:rPr>
                <w:rFonts w:ascii="Times New Roman" w:hAnsi="Times New Roman" w:cs="Times New Roman"/>
              </w:rPr>
              <w:t>л</w:t>
            </w:r>
            <w:r w:rsidRPr="00882F0F">
              <w:rPr>
                <w:rFonts w:ascii="Times New Roman" w:hAnsi="Times New Roman" w:cs="Times New Roman"/>
              </w:rPr>
              <w:t>лектива;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документы, подтвержда</w:t>
            </w:r>
            <w:r w:rsidRPr="00882F0F">
              <w:rPr>
                <w:rFonts w:ascii="Times New Roman" w:hAnsi="Times New Roman" w:cs="Times New Roman"/>
              </w:rPr>
              <w:t>ю</w:t>
            </w:r>
            <w:r w:rsidRPr="00882F0F">
              <w:rPr>
                <w:rFonts w:ascii="Times New Roman" w:hAnsi="Times New Roman" w:cs="Times New Roman"/>
              </w:rPr>
              <w:t xml:space="preserve">щие участие </w:t>
            </w:r>
            <w:r w:rsidRPr="00882F0F">
              <w:rPr>
                <w:rFonts w:ascii="Times New Roman" w:hAnsi="Times New Roman" w:cs="Times New Roman"/>
                <w:lang w:eastAsia="en-US"/>
              </w:rPr>
              <w:t>в одной из форм инновационного п</w:t>
            </w:r>
            <w:r w:rsidRPr="00882F0F">
              <w:rPr>
                <w:rFonts w:ascii="Times New Roman" w:hAnsi="Times New Roman" w:cs="Times New Roman"/>
                <w:lang w:eastAsia="en-US"/>
              </w:rPr>
              <w:t>о</w:t>
            </w:r>
            <w:r w:rsidRPr="00882F0F">
              <w:rPr>
                <w:rFonts w:ascii="Times New Roman" w:hAnsi="Times New Roman" w:cs="Times New Roman"/>
                <w:lang w:eastAsia="en-US"/>
              </w:rPr>
              <w:t>иска</w:t>
            </w:r>
            <w:r w:rsidRPr="00882F0F">
              <w:rPr>
                <w:rFonts w:ascii="Times New Roman" w:hAnsi="Times New Roman" w:cs="Times New Roman"/>
              </w:rPr>
              <w:t xml:space="preserve"> и результативность этой деятельности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</w:rPr>
              <w:t>показатель не раскрыт или</w:t>
            </w:r>
            <w:r w:rsidRPr="00882F0F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="00535830" w:rsidRPr="00882F0F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</w:rPr>
              <w:t>показатель не раскрыт или</w:t>
            </w:r>
            <w:r w:rsidRPr="00882F0F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</w:t>
            </w:r>
            <w:r w:rsidRPr="00882F0F">
              <w:rPr>
                <w:rFonts w:ascii="Times New Roman" w:hAnsi="Times New Roman"/>
                <w:lang w:eastAsia="en-US"/>
              </w:rPr>
              <w:t>в</w:t>
            </w:r>
            <w:r w:rsidRPr="00882F0F">
              <w:rPr>
                <w:rFonts w:ascii="Times New Roman" w:hAnsi="Times New Roman"/>
                <w:lang w:eastAsia="en-US"/>
              </w:rPr>
              <w:t>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в реализации проекта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организации</w:t>
            </w:r>
            <w:r w:rsidRPr="00882F0F">
              <w:rPr>
                <w:rFonts w:ascii="Times New Roman" w:hAnsi="Times New Roman" w:cs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882F0F">
              <w:rPr>
                <w:rFonts w:ascii="Times New Roman" w:hAnsi="Times New Roman" w:cs="Times New Roman"/>
                <w:lang w:eastAsia="en-US"/>
              </w:rPr>
              <w:t>апробационная</w:t>
            </w:r>
            <w:proofErr w:type="spell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площадка», «инновац</w:t>
            </w:r>
            <w:r w:rsidRPr="00882F0F">
              <w:rPr>
                <w:rFonts w:ascii="Times New Roman" w:hAnsi="Times New Roman" w:cs="Times New Roman"/>
                <w:lang w:eastAsia="en-US"/>
              </w:rPr>
              <w:t>и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3.3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и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онной»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lastRenderedPageBreak/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копия свидетельства (уд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882F0F">
              <w:rPr>
                <w:rFonts w:ascii="Times New Roman" w:hAnsi="Times New Roman" w:cs="Times New Roman"/>
              </w:rPr>
              <w:t>у</w:t>
            </w:r>
            <w:r w:rsidRPr="00882F0F">
              <w:rPr>
                <w:rFonts w:ascii="Times New Roman" w:hAnsi="Times New Roman" w:cs="Times New Roman"/>
              </w:rPr>
              <w:t>ющего уровня;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копии программ меропри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тий по распространению педагогического опыта;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библиографические да</w:t>
            </w:r>
            <w:r w:rsidRPr="00882F0F">
              <w:rPr>
                <w:rFonts w:ascii="Times New Roman" w:hAnsi="Times New Roman" w:cs="Times New Roman"/>
              </w:rPr>
              <w:t>н</w:t>
            </w:r>
            <w:r w:rsidRPr="00882F0F">
              <w:rPr>
                <w:rFonts w:ascii="Times New Roman" w:hAnsi="Times New Roman" w:cs="Times New Roman"/>
              </w:rPr>
              <w:t>ные, копии публикаций;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копия документа о пров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дении мероприятий в с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стеме педагогического о</w:t>
            </w:r>
            <w:r w:rsidRPr="00882F0F">
              <w:rPr>
                <w:rFonts w:ascii="Times New Roman" w:hAnsi="Times New Roman" w:cs="Times New Roman"/>
              </w:rPr>
              <w:t>б</w:t>
            </w:r>
            <w:r w:rsidRPr="00882F0F">
              <w:rPr>
                <w:rFonts w:ascii="Times New Roman" w:hAnsi="Times New Roman" w:cs="Times New Roman"/>
              </w:rPr>
              <w:t>разования, переподготовки и повышения квалифик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ции, работе со студентами в период педагогической практики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муниципального уровня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краевого уровня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Участвует в мероприятиях по распространению опыта </w:t>
            </w:r>
            <w:r w:rsidRPr="00882F0F">
              <w:rPr>
                <w:rFonts w:ascii="Times New Roman" w:hAnsi="Times New Roman" w:cs="Times New Roman"/>
                <w:lang w:eastAsia="en-US"/>
              </w:rPr>
              <w:t>практических результатов професси</w:t>
            </w:r>
            <w:r w:rsidRPr="00882F0F">
              <w:rPr>
                <w:rFonts w:ascii="Times New Roman" w:hAnsi="Times New Roman" w:cs="Times New Roman"/>
                <w:lang w:eastAsia="en-US"/>
              </w:rPr>
              <w:t>о</w:t>
            </w:r>
            <w:r w:rsidRPr="00882F0F">
              <w:rPr>
                <w:rFonts w:ascii="Times New Roman" w:hAnsi="Times New Roman" w:cs="Times New Roman"/>
                <w:lang w:eastAsia="en-US"/>
              </w:rPr>
              <w:t>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>показатель не раскрыт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="00535830" w:rsidRPr="00882F0F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882F0F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>- муниципального уровня (не менее 2-х фактов)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краевого уровня (не менее 2-х фактов)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является руководителем педагогической практики студентов по профилю деятельности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переподготовки и повышения квалификации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обуч</w:t>
            </w:r>
            <w:r w:rsidRPr="00882F0F">
              <w:rPr>
                <w:rFonts w:ascii="Times New Roman" w:hAnsi="Times New Roman"/>
              </w:rPr>
              <w:t>а</w:t>
            </w:r>
            <w:r w:rsidRPr="00882F0F">
              <w:rPr>
                <w:rFonts w:ascii="Times New Roman" w:hAnsi="Times New Roman"/>
              </w:rPr>
              <w:t>ющихся, имеющих соответствующий гриф и выходные данные: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5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3.4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E85AA8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ции.</w:t>
            </w:r>
          </w:p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lastRenderedPageBreak/>
              <w:t>Приложения:</w:t>
            </w:r>
          </w:p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удостоверения, свидетел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ь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ства, сертификаты, справки об окончании курсов, с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е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минаров, в том числе в 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и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станционной форме, ст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жировок и других форм образования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 дополнительным профессиональным образовательным программам по профилю преп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даваемого предмета (направлению деятельности), включающим  общетеоретический и пре</w:t>
            </w:r>
            <w:r w:rsidRPr="00882F0F">
              <w:rPr>
                <w:rFonts w:ascii="Times New Roman" w:hAnsi="Times New Roman" w:cs="Times New Roman"/>
              </w:rPr>
              <w:t>д</w:t>
            </w:r>
            <w:r w:rsidRPr="00882F0F">
              <w:rPr>
                <w:rFonts w:ascii="Times New Roman" w:hAnsi="Times New Roman" w:cs="Times New Roman"/>
              </w:rPr>
              <w:t xml:space="preserve">метно-технологический блоки, в объеме не менее 108 часов 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стажировки, семинары, </w:t>
            </w:r>
            <w:proofErr w:type="spellStart"/>
            <w:r w:rsidRPr="00882F0F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в объеме не менее 48 часов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882F0F">
              <w:rPr>
                <w:rFonts w:ascii="Times New Roman" w:hAnsi="Times New Roman" w:cs="Times New Roman"/>
              </w:rPr>
              <w:t>конференциях</w:t>
            </w:r>
            <w:proofErr w:type="gramEnd"/>
            <w:r w:rsidRPr="00882F0F">
              <w:rPr>
                <w:rFonts w:ascii="Times New Roman" w:hAnsi="Times New Roman" w:cs="Times New Roman"/>
              </w:rPr>
              <w:t>, круглых столах, Интернет-форумах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47CE6" w:rsidRPr="00882F0F" w:rsidRDefault="00147CE6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3.5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82F0F">
              <w:rPr>
                <w:rFonts w:ascii="Times New Roman" w:hAnsi="Times New Roman" w:cs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Участвует в деятельности аттестационных, экспертных комиссий, жюри, в судействе соре</w:t>
            </w:r>
            <w:r w:rsidRPr="00882F0F">
              <w:rPr>
                <w:rFonts w:ascii="Times New Roman" w:hAnsi="Times New Roman" w:cs="Times New Roman"/>
              </w:rPr>
              <w:t>в</w:t>
            </w:r>
            <w:r w:rsidRPr="00882F0F">
              <w:rPr>
                <w:rFonts w:ascii="Times New Roman" w:hAnsi="Times New Roman" w:cs="Times New Roman"/>
              </w:rPr>
              <w:t>нований: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приказов, справки о включении педагогическ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го работника в  соотве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т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ствующие</w:t>
            </w:r>
            <w:r w:rsidRPr="00882F0F">
              <w:rPr>
                <w:rFonts w:ascii="Times New Roman" w:hAnsi="Times New Roman" w:cs="Times New Roman"/>
              </w:rPr>
              <w:t xml:space="preserve"> комиссии, ж</w:t>
            </w:r>
            <w:r w:rsidRPr="00882F0F">
              <w:rPr>
                <w:rFonts w:ascii="Times New Roman" w:hAnsi="Times New Roman" w:cs="Times New Roman"/>
              </w:rPr>
              <w:t>ю</w:t>
            </w:r>
            <w:r w:rsidRPr="00882F0F">
              <w:rPr>
                <w:rFonts w:ascii="Times New Roman" w:hAnsi="Times New Roman" w:cs="Times New Roman"/>
              </w:rPr>
              <w:t>ри, судейский состав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уровня </w:t>
            </w:r>
            <w:r w:rsidR="00535830" w:rsidRPr="00882F0F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882F0F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3.6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</w:t>
            </w:r>
            <w:r w:rsidRPr="00882F0F">
              <w:rPr>
                <w:rFonts w:ascii="Times New Roman" w:hAnsi="Times New Roman"/>
              </w:rPr>
              <w:t>о</w:t>
            </w:r>
            <w:r w:rsidRPr="00882F0F">
              <w:rPr>
                <w:rFonts w:ascii="Times New Roman" w:hAnsi="Times New Roman"/>
              </w:rPr>
              <w:t>филю работы: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882F0F">
              <w:rPr>
                <w:rFonts w:ascii="Times New Roman" w:hAnsi="Times New Roman" w:cs="Times New Roman"/>
              </w:rPr>
              <w:t xml:space="preserve">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награды и поощрения педагогическ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го работника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</w:t>
            </w:r>
            <w:r w:rsidR="00535830" w:rsidRPr="00882F0F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157B6" w:rsidRPr="00882F0F" w:rsidRDefault="000157B6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82F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0157B6" w:rsidRPr="00882F0F" w:rsidRDefault="000157B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0157B6" w:rsidRPr="00882F0F" w:rsidRDefault="000157B6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i/>
                <w:lang w:eastAsia="en-US"/>
              </w:rPr>
              <w:t xml:space="preserve">Максимальное количество баллов – </w:t>
            </w:r>
            <w:r w:rsidR="008B3C64" w:rsidRPr="00882F0F">
              <w:rPr>
                <w:rFonts w:ascii="Times New Roman" w:hAnsi="Times New Roman" w:cs="Times New Roman"/>
                <w:i/>
                <w:lang w:eastAsia="en-US"/>
              </w:rPr>
              <w:t>16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4.1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Методическая работа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E85AA8" w:rsidRPr="00882F0F" w:rsidRDefault="00E85AA8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приказов, справки, планы/протоколы засед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ний </w:t>
            </w:r>
            <w:r w:rsidRPr="00882F0F">
              <w:rPr>
                <w:rFonts w:ascii="Times New Roman" w:hAnsi="Times New Roman" w:cs="Times New Roman"/>
              </w:rPr>
              <w:t xml:space="preserve"> методических  об</w:t>
            </w:r>
            <w:r w:rsidRPr="00882F0F">
              <w:rPr>
                <w:rFonts w:ascii="Times New Roman" w:hAnsi="Times New Roman" w:cs="Times New Roman"/>
              </w:rPr>
              <w:t>ъ</w:t>
            </w:r>
            <w:r w:rsidRPr="00882F0F">
              <w:rPr>
                <w:rFonts w:ascii="Times New Roman" w:hAnsi="Times New Roman" w:cs="Times New Roman"/>
              </w:rPr>
              <w:t>единений, советов;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приказов о назнач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е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нии наставников, отзывы </w:t>
            </w:r>
            <w:r w:rsidRPr="00882F0F">
              <w:rPr>
                <w:rFonts w:ascii="Times New Roman" w:hAnsi="Times New Roman" w:cs="Times New Roman"/>
              </w:rPr>
              <w:t>молодых педагогов;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копии свидетельств, се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тификатов участника кл</w:t>
            </w:r>
            <w:r w:rsidRPr="00882F0F">
              <w:rPr>
                <w:rFonts w:ascii="Times New Roman" w:hAnsi="Times New Roman" w:cs="Times New Roman"/>
              </w:rPr>
              <w:t>у</w:t>
            </w:r>
            <w:r w:rsidRPr="00882F0F">
              <w:rPr>
                <w:rFonts w:ascii="Times New Roman" w:hAnsi="Times New Roman" w:cs="Times New Roman"/>
              </w:rPr>
              <w:t>ба, ассоциации;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электронные адреса (ссы</w:t>
            </w:r>
            <w:r w:rsidRPr="00882F0F">
              <w:rPr>
                <w:rFonts w:ascii="Times New Roman" w:hAnsi="Times New Roman" w:cs="Times New Roman"/>
              </w:rPr>
              <w:t>л</w:t>
            </w:r>
            <w:r w:rsidRPr="00882F0F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882F0F">
              <w:rPr>
                <w:rFonts w:ascii="Times New Roman" w:hAnsi="Times New Roman" w:cs="Times New Roman"/>
              </w:rPr>
              <w:t>Screen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F0F">
              <w:rPr>
                <w:rFonts w:ascii="Times New Roman" w:hAnsi="Times New Roman" w:cs="Times New Roman"/>
              </w:rPr>
              <w:t>Shot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сетевого сообщества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сов</w:t>
            </w:r>
            <w:r w:rsidRPr="00882F0F">
              <w:rPr>
                <w:rFonts w:ascii="Times New Roman" w:hAnsi="Times New Roman"/>
              </w:rPr>
              <w:t>е</w:t>
            </w:r>
            <w:r w:rsidRPr="00882F0F">
              <w:rPr>
                <w:rFonts w:ascii="Times New Roman" w:hAnsi="Times New Roman"/>
              </w:rPr>
              <w:t xml:space="preserve">тов </w:t>
            </w:r>
            <w:r w:rsidR="00484F1C" w:rsidRPr="00882F0F">
              <w:rPr>
                <w:rFonts w:ascii="Times New Roman" w:hAnsi="Times New Roman"/>
              </w:rPr>
              <w:t>образовательной организации</w:t>
            </w:r>
          </w:p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  <w:b/>
                <w:i/>
              </w:rPr>
              <w:t>или</w:t>
            </w:r>
            <w:r w:rsidRPr="00882F0F">
              <w:rPr>
                <w:rFonts w:ascii="Times New Roman" w:hAnsi="Times New Roman"/>
              </w:rPr>
              <w:t xml:space="preserve"> </w:t>
            </w:r>
          </w:p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="00484F1C" w:rsidRPr="00882F0F">
              <w:rPr>
                <w:rFonts w:ascii="Times New Roman" w:hAnsi="Times New Roman"/>
              </w:rPr>
              <w:t>образовательной организ</w:t>
            </w:r>
            <w:r w:rsidR="00484F1C" w:rsidRPr="00882F0F">
              <w:rPr>
                <w:rFonts w:ascii="Times New Roman" w:hAnsi="Times New Roman"/>
              </w:rPr>
              <w:t>а</w:t>
            </w:r>
            <w:r w:rsidR="00484F1C" w:rsidRPr="00882F0F">
              <w:rPr>
                <w:rFonts w:ascii="Times New Roman" w:hAnsi="Times New Roman"/>
              </w:rPr>
              <w:t>ции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  <w:r w:rsidRPr="00882F0F">
              <w:rPr>
                <w:rFonts w:ascii="Times New Roman" w:hAnsi="Times New Roman"/>
                <w:b/>
                <w:i/>
              </w:rPr>
              <w:t>или</w:t>
            </w:r>
            <w:r w:rsidRPr="00882F0F">
              <w:rPr>
                <w:rFonts w:ascii="Times New Roman" w:hAnsi="Times New Roman"/>
              </w:rPr>
              <w:t xml:space="preserve"> </w:t>
            </w:r>
          </w:p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или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</w:t>
            </w:r>
            <w:r w:rsidRPr="00882F0F">
              <w:rPr>
                <w:rFonts w:ascii="Times New Roman" w:hAnsi="Times New Roman"/>
              </w:rPr>
              <w:t>е</w:t>
            </w:r>
            <w:r w:rsidRPr="00882F0F">
              <w:rPr>
                <w:rFonts w:ascii="Times New Roman" w:hAnsi="Times New Roman"/>
              </w:rPr>
              <w:t>дагогов: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85AA8" w:rsidRPr="00882F0F" w:rsidRDefault="00E85AA8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Участие 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Разрабатывает и </w:t>
            </w:r>
            <w:r w:rsidRPr="00882F0F">
              <w:rPr>
                <w:rFonts w:ascii="Times New Roman" w:hAnsi="Times New Roman" w:cs="Times New Roman"/>
              </w:rPr>
              <w:t>обосновывает программу образовательной деятельности с обучающимися, воспитанниками</w:t>
            </w:r>
            <w:r w:rsidRPr="00882F0F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копии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35830" w:rsidRPr="00882F0F">
              <w:rPr>
                <w:rFonts w:ascii="Times New Roman" w:hAnsi="Times New Roman" w:cs="Times New Roman"/>
                <w:lang w:eastAsia="en-US"/>
              </w:rPr>
              <w:t>рабочей образов</w:t>
            </w:r>
            <w:r w:rsidR="00535830" w:rsidRPr="00882F0F">
              <w:rPr>
                <w:rFonts w:ascii="Times New Roman" w:hAnsi="Times New Roman" w:cs="Times New Roman"/>
                <w:lang w:eastAsia="en-US"/>
              </w:rPr>
              <w:t>а</w:t>
            </w:r>
            <w:r w:rsidR="00535830" w:rsidRPr="00882F0F">
              <w:rPr>
                <w:rFonts w:ascii="Times New Roman" w:hAnsi="Times New Roman" w:cs="Times New Roman"/>
                <w:lang w:eastAsia="en-US"/>
              </w:rPr>
              <w:t xml:space="preserve">тельной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программы, </w:t>
            </w:r>
            <w:r w:rsidRPr="00882F0F">
              <w:rPr>
                <w:rFonts w:ascii="Times New Roman" w:hAnsi="Times New Roman" w:cs="Times New Roman"/>
              </w:rPr>
              <w:t>пр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дуктов педагогической д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ятельности (не менее двух);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отзывы, рецензии, экспер</w:t>
            </w:r>
            <w:r w:rsidRPr="00882F0F">
              <w:rPr>
                <w:rFonts w:ascii="Times New Roman" w:hAnsi="Times New Roman" w:cs="Times New Roman"/>
              </w:rPr>
              <w:t>т</w:t>
            </w:r>
            <w:r w:rsidRPr="00882F0F">
              <w:rPr>
                <w:rFonts w:ascii="Times New Roman" w:hAnsi="Times New Roman" w:cs="Times New Roman"/>
              </w:rPr>
              <w:t>ные заключения на  пр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lastRenderedPageBreak/>
              <w:t>дукты педагогической де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 xml:space="preserve">тельности  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представлена </w:t>
            </w:r>
            <w:r w:rsidRPr="00882F0F">
              <w:rPr>
                <w:rFonts w:ascii="Times New Roman" w:hAnsi="Times New Roman" w:cs="Times New Roman"/>
                <w:lang w:eastAsia="en-US"/>
              </w:rPr>
              <w:t>рабочая образовательная программа, но без</w:t>
            </w:r>
            <w:r w:rsidRPr="00882F0F">
              <w:rPr>
                <w:rFonts w:ascii="Times New Roman" w:hAnsi="Times New Roman" w:cs="Times New Roman"/>
              </w:rPr>
              <w:t xml:space="preserve"> обоснования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882F0F">
              <w:rPr>
                <w:rFonts w:ascii="Times New Roman" w:hAnsi="Times New Roman" w:cs="Times New Roman"/>
              </w:rPr>
              <w:t xml:space="preserve">с </w:t>
            </w:r>
            <w:r w:rsidRPr="00882F0F">
              <w:rPr>
                <w:rFonts w:ascii="Times New Roman" w:hAnsi="Times New Roman" w:cs="Times New Roman"/>
                <w:lang w:eastAsia="en-US"/>
              </w:rPr>
              <w:t>социально-педагогическими условиями, целями данно</w:t>
            </w:r>
            <w:r w:rsidR="00484F1C" w:rsidRPr="00882F0F">
              <w:rPr>
                <w:rFonts w:ascii="Times New Roman" w:hAnsi="Times New Roman" w:cs="Times New Roman"/>
                <w:lang w:eastAsia="en-US"/>
              </w:rPr>
              <w:t>й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484F1C" w:rsidRPr="00882F0F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882F0F">
              <w:rPr>
                <w:rFonts w:ascii="Times New Roman" w:hAnsi="Times New Roman" w:cs="Times New Roman"/>
              </w:rPr>
              <w:t xml:space="preserve">с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личностными особенностями и потребностями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lastRenderedPageBreak/>
              <w:t>4.2.2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дида</w:t>
            </w:r>
            <w:r w:rsidRPr="00882F0F">
              <w:rPr>
                <w:rFonts w:ascii="Times New Roman" w:hAnsi="Times New Roman"/>
              </w:rPr>
              <w:t>к</w:t>
            </w:r>
            <w:r w:rsidRPr="00882F0F">
              <w:rPr>
                <w:rFonts w:ascii="Times New Roman" w:hAnsi="Times New Roman"/>
              </w:rPr>
              <w:t>тические материалы), прошедшие внешнюю экспертизу: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56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«Участие в профессиональных конкурсах</w:t>
            </w:r>
            <w:r w:rsidR="0096501A"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, спортивных соревнованиях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882F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96501A" w:rsidRPr="00882F0F">
              <w:rPr>
                <w:rFonts w:ascii="Times New Roman" w:hAnsi="Times New Roman" w:cs="Times New Roman"/>
                <w:bCs/>
                <w:i/>
                <w:iCs/>
              </w:rPr>
              <w:t>5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82F0F">
              <w:rPr>
                <w:rFonts w:ascii="Times New Roman" w:hAnsi="Times New Roman" w:cs="Times New Roman"/>
              </w:rPr>
              <w:t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ботников</w:t>
            </w:r>
            <w:r w:rsidR="0096501A" w:rsidRPr="00882F0F">
              <w:rPr>
                <w:rFonts w:ascii="Times New Roman" w:hAnsi="Times New Roman" w:cs="Times New Roman"/>
              </w:rPr>
              <w:t>, спортивных соревнованиях</w:t>
            </w:r>
            <w:r w:rsidRPr="00882F0F">
              <w:rPr>
                <w:rFonts w:ascii="Times New Roman" w:hAnsi="Times New Roman" w:cs="Times New Roman"/>
              </w:rPr>
              <w:t xml:space="preserve">: 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конку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р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се)</w:t>
            </w:r>
          </w:p>
          <w:p w:rsidR="00EE4010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510761" w:rsidRPr="00882F0F" w:rsidRDefault="00EE401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конку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р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сах)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тверждающих уч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стие/</w:t>
            </w:r>
            <w:proofErr w:type="spellStart"/>
            <w:r w:rsidRPr="00882F0F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882F0F">
              <w:rPr>
                <w:rFonts w:ascii="Times New Roman" w:hAnsi="Times New Roman" w:cs="Times New Roman"/>
                <w:bCs/>
                <w:iCs/>
              </w:rPr>
              <w:t>/ победу в профессиональном конку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р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се</w:t>
            </w:r>
            <w:r w:rsidR="0096501A" w:rsidRPr="00882F0F">
              <w:rPr>
                <w:rFonts w:ascii="Times New Roman" w:hAnsi="Times New Roman" w:cs="Times New Roman"/>
                <w:bCs/>
                <w:iCs/>
              </w:rPr>
              <w:t>, спортивных соревнов</w:t>
            </w:r>
            <w:r w:rsidR="0096501A" w:rsidRPr="00882F0F">
              <w:rPr>
                <w:rFonts w:ascii="Times New Roman" w:hAnsi="Times New Roman" w:cs="Times New Roman"/>
                <w:bCs/>
                <w:iCs/>
              </w:rPr>
              <w:t>а</w:t>
            </w:r>
            <w:r w:rsidR="0096501A" w:rsidRPr="00882F0F">
              <w:rPr>
                <w:rFonts w:ascii="Times New Roman" w:hAnsi="Times New Roman" w:cs="Times New Roman"/>
                <w:bCs/>
                <w:iCs/>
              </w:rPr>
              <w:t>ниях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 или не участвует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82F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5 «Личностные и профессиональные качества педагогического работника»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5.1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Профессиональная культура педагогического работника</w:t>
            </w:r>
            <w:proofErr w:type="gramStart"/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882F0F">
              <w:rPr>
                <w:rFonts w:ascii="Times New Roman" w:hAnsi="Times New Roman" w:cs="Times New Roman"/>
                <w:b/>
                <w:i/>
              </w:rPr>
              <w:t>(</w:t>
            </w:r>
            <w:proofErr w:type="gramEnd"/>
            <w:r w:rsidRPr="00882F0F">
              <w:rPr>
                <w:rFonts w:ascii="Times New Roman" w:hAnsi="Times New Roman" w:cs="Times New Roman"/>
                <w:b/>
                <w:i/>
              </w:rPr>
              <w:t>по результатам диагностики)</w:t>
            </w:r>
          </w:p>
          <w:p w:rsidR="00510761" w:rsidRPr="00882F0F" w:rsidRDefault="00510761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882F0F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535830" w:rsidRPr="00882F0F">
              <w:rPr>
                <w:rFonts w:ascii="Times New Roman" w:hAnsi="Times New Roman" w:cs="Times New Roman"/>
              </w:rPr>
              <w:t>образовательной организ</w:t>
            </w:r>
            <w:r w:rsidR="00535830" w:rsidRPr="00882F0F">
              <w:rPr>
                <w:rFonts w:ascii="Times New Roman" w:hAnsi="Times New Roman" w:cs="Times New Roman"/>
              </w:rPr>
              <w:t>а</w:t>
            </w:r>
            <w:r w:rsidR="00535830" w:rsidRPr="00882F0F">
              <w:rPr>
                <w:rFonts w:ascii="Times New Roman" w:hAnsi="Times New Roman" w:cs="Times New Roman"/>
              </w:rPr>
              <w:t>ции</w:t>
            </w:r>
            <w:r w:rsidRPr="00882F0F">
              <w:rPr>
                <w:rFonts w:ascii="Times New Roman" w:hAnsi="Times New Roman" w:cs="Times New Roman"/>
              </w:rPr>
              <w:t>.</w:t>
            </w:r>
          </w:p>
          <w:p w:rsidR="00510761" w:rsidRPr="00882F0F" w:rsidRDefault="00510761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стики</w:t>
            </w:r>
            <w:r w:rsidRPr="00882F0F">
              <w:rPr>
                <w:rFonts w:ascii="Times New Roman" w:hAnsi="Times New Roman" w:cs="Times New Roman"/>
              </w:rPr>
              <w:t xml:space="preserve">; 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от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зывы, письма благода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р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ности, </w:t>
            </w:r>
            <w:r w:rsidRPr="00882F0F">
              <w:rPr>
                <w:rFonts w:ascii="Times New Roman" w:hAnsi="Times New Roman" w:cs="Times New Roman"/>
              </w:rPr>
              <w:t xml:space="preserve"> электронные адреса </w:t>
            </w:r>
            <w:r w:rsidRPr="00882F0F">
              <w:rPr>
                <w:rFonts w:ascii="Times New Roman" w:hAnsi="Times New Roman" w:cs="Times New Roman"/>
              </w:rPr>
              <w:lastRenderedPageBreak/>
              <w:t xml:space="preserve">(ссылки на страницы) или </w:t>
            </w:r>
            <w:proofErr w:type="spellStart"/>
            <w:r w:rsidRPr="00882F0F">
              <w:rPr>
                <w:rFonts w:ascii="Times New Roman" w:hAnsi="Times New Roman" w:cs="Times New Roman"/>
              </w:rPr>
              <w:t>ScreenShot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страниц с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отз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ы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вами, письмами благода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р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ности</w:t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  <w:p w:rsidR="00510761" w:rsidRPr="00882F0F" w:rsidRDefault="00510761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Уровень толерантности в отношениях: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высокий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</w:rPr>
              <w:lastRenderedPageBreak/>
              <w:t>5.1.3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882F0F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средний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низкий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484F1C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882F0F">
              <w:rPr>
                <w:rFonts w:ascii="Times New Roman" w:hAnsi="Times New Roman"/>
                <w:bCs/>
                <w:iCs/>
              </w:rPr>
              <w:t>Удовлетворенность обучающихся, родителей организацией и содержанием образовательного процесса, организуемого аттестуемым педагогическим работником</w:t>
            </w:r>
            <w:r w:rsidR="00510761" w:rsidRPr="00882F0F">
              <w:rPr>
                <w:rFonts w:ascii="Times New Roman" w:hAnsi="Times New Roman"/>
                <w:bCs/>
                <w:iCs/>
              </w:rPr>
              <w:t>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882F0F">
              <w:rPr>
                <w:rFonts w:ascii="Times New Roman" w:hAnsi="Times New Roman"/>
                <w:bCs/>
                <w:iCs/>
              </w:rPr>
              <w:t>- показатель не раскрыт или менее 70 % обучающихся, родителей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не менее 70 %</w:t>
            </w:r>
            <w:r w:rsidRPr="00882F0F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не менее 90 %</w:t>
            </w:r>
            <w:r w:rsidRPr="00882F0F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5.2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882F0F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Участвует в деятельности органов государственно-общественного управления </w:t>
            </w:r>
            <w:r w:rsidR="00484F1C" w:rsidRPr="00882F0F">
              <w:rPr>
                <w:rFonts w:ascii="Times New Roman" w:hAnsi="Times New Roman" w:cs="Times New Roman"/>
              </w:rPr>
              <w:t>образовател</w:t>
            </w:r>
            <w:r w:rsidR="00484F1C" w:rsidRPr="00882F0F">
              <w:rPr>
                <w:rFonts w:ascii="Times New Roman" w:hAnsi="Times New Roman" w:cs="Times New Roman"/>
              </w:rPr>
              <w:t>ь</w:t>
            </w:r>
            <w:r w:rsidR="00484F1C" w:rsidRPr="00882F0F">
              <w:rPr>
                <w:rFonts w:ascii="Times New Roman" w:hAnsi="Times New Roman" w:cs="Times New Roman"/>
              </w:rPr>
              <w:t>ной организации</w:t>
            </w:r>
            <w:r w:rsidRPr="00882F0F">
              <w:rPr>
                <w:rFonts w:ascii="Times New Roman" w:hAnsi="Times New Roman" w:cs="Times New Roman"/>
              </w:rPr>
              <w:t>, местного самоуправления, общественных организаций, объединений, в</w:t>
            </w:r>
            <w:r w:rsidRPr="00882F0F">
              <w:rPr>
                <w:rFonts w:ascii="Times New Roman" w:hAnsi="Times New Roman" w:cs="Times New Roman"/>
              </w:rPr>
              <w:t>о</w:t>
            </w:r>
            <w:r w:rsidRPr="00882F0F">
              <w:rPr>
                <w:rFonts w:ascii="Times New Roman" w:hAnsi="Times New Roman" w:cs="Times New Roman"/>
              </w:rPr>
              <w:t>лонтерском движении (член попечительского/управляющего совета, совета трудового ко</w:t>
            </w:r>
            <w:r w:rsidRPr="00882F0F">
              <w:rPr>
                <w:rFonts w:ascii="Times New Roman" w:hAnsi="Times New Roman" w:cs="Times New Roman"/>
              </w:rPr>
              <w:t>л</w:t>
            </w:r>
            <w:r w:rsidRPr="00882F0F">
              <w:rPr>
                <w:rFonts w:ascii="Times New Roman" w:hAnsi="Times New Roman" w:cs="Times New Roman"/>
              </w:rPr>
              <w:t>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6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Документ, подтвержда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ю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щий членство в соотве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т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ствующей организации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 xml:space="preserve">- </w:t>
            </w:r>
            <w:r w:rsidR="00484F1C" w:rsidRPr="00882F0F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6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10761" w:rsidRPr="00882F0F" w:rsidRDefault="00510761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646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r w:rsidRPr="00882F0F">
              <w:rPr>
                <w:rFonts w:ascii="Times New Roman" w:hAnsi="Times New Roman" w:cs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882F0F" w:rsidRPr="00882F0F" w:rsidTr="006149D9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646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подавания и содержания предмета (направления деятельности)»</w:t>
            </w:r>
          </w:p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882F0F" w:rsidRPr="00882F0F" w:rsidTr="00882F0F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903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Результаты квалификационного экзамена:</w:t>
            </w:r>
            <w:r w:rsidR="00FA7426" w:rsidRPr="00882F0F">
              <w:rPr>
                <w:rFonts w:ascii="Times New Roman" w:hAnsi="Times New Roman" w:cs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3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777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tabs>
                <w:tab w:val="left" w:pos="0"/>
              </w:tabs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484F1C" w:rsidRPr="00882F0F" w:rsidRDefault="00484F1C" w:rsidP="00B0227A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удостоверение о результ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тах прохождения квал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фикационного экзамена</w:t>
            </w:r>
          </w:p>
        </w:tc>
      </w:tr>
      <w:tr w:rsidR="00882F0F" w:rsidRPr="00882F0F" w:rsidTr="00882F0F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03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3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882F0F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03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170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882F0F">
        <w:tblPrEx>
          <w:jc w:val="left"/>
        </w:tblPrEx>
        <w:trPr>
          <w:gridAfter w:val="2"/>
          <w:wAfter w:w="145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03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40</w:t>
            </w:r>
          </w:p>
        </w:tc>
        <w:tc>
          <w:tcPr>
            <w:tcW w:w="170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84F1C" w:rsidRPr="00882F0F" w:rsidRDefault="00484F1C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484F1C" w:rsidRPr="00882F0F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образовательной программы на учебно-тренировочном занятии (на примере ко</w:t>
            </w:r>
            <w:r w:rsidRPr="00882F0F">
              <w:rPr>
                <w:rFonts w:ascii="Times New Roman" w:hAnsi="Times New Roman" w:cs="Times New Roman"/>
                <w:b/>
                <w:i/>
              </w:rPr>
              <w:t>н</w:t>
            </w:r>
            <w:r w:rsidRPr="00882F0F">
              <w:rPr>
                <w:rFonts w:ascii="Times New Roman" w:hAnsi="Times New Roman" w:cs="Times New Roman"/>
                <w:b/>
                <w:i/>
              </w:rPr>
              <w:t>спекта учебно-тренировочного занятия)»</w:t>
            </w:r>
          </w:p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</w:t>
            </w:r>
            <w:r w:rsidR="00484F1C" w:rsidRPr="00882F0F">
              <w:rPr>
                <w:rFonts w:ascii="Times New Roman" w:hAnsi="Times New Roman" w:cs="Times New Roman"/>
              </w:rPr>
              <w:t>2</w:t>
            </w:r>
            <w:r w:rsidRPr="00882F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Тренер-преподаватель</w:t>
            </w:r>
            <w:r w:rsidRPr="00882F0F">
              <w:rPr>
                <w:rFonts w:ascii="Times New Roman" w:eastAsia="TimesNewRoman" w:hAnsi="Times New Roman"/>
              </w:rPr>
              <w:t xml:space="preserve"> при подготовке к занятию: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D616D0" w:rsidRPr="00882F0F" w:rsidRDefault="00D616D0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конспект учебно-тренировочного занятия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882F0F">
              <w:rPr>
                <w:rFonts w:ascii="Times New Roman" w:hAnsi="Times New Roman"/>
                <w:lang w:eastAsia="en-US"/>
              </w:rPr>
              <w:t>- ставит цели, направленные на ожидаемый и диагностируемый результат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представляет задачи </w:t>
            </w:r>
            <w:r w:rsidRPr="00882F0F">
              <w:rPr>
                <w:rFonts w:ascii="Times New Roman" w:hAnsi="Times New Roman"/>
              </w:rPr>
              <w:t>учебно-тренировочного занятия как систему действий по достижению педагогической цели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/>
              </w:rPr>
              <w:t xml:space="preserve">обеспечивает определение </w:t>
            </w:r>
            <w:proofErr w:type="gramStart"/>
            <w:r w:rsidRPr="00882F0F">
              <w:rPr>
                <w:rFonts w:ascii="Times New Roman" w:hAnsi="Times New Roman"/>
              </w:rPr>
              <w:t>обучающимися</w:t>
            </w:r>
            <w:proofErr w:type="gramEnd"/>
            <w:r w:rsidRPr="00882F0F">
              <w:rPr>
                <w:rFonts w:ascii="Times New Roman" w:hAnsi="Times New Roman"/>
              </w:rPr>
              <w:t xml:space="preserve"> цели обучения посредством чёткой постановки задач как пределов возможного изучения учебного материала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 xml:space="preserve">- </w:t>
            </w:r>
            <w:r w:rsidRPr="00882F0F">
              <w:rPr>
                <w:rFonts w:ascii="Times New Roman" w:eastAsia="TimesNewRoman" w:hAnsi="Times New Roman"/>
              </w:rPr>
              <w:t xml:space="preserve">ставит задачи на каждую часть </w:t>
            </w:r>
            <w:r w:rsidRPr="00882F0F">
              <w:rPr>
                <w:rFonts w:ascii="Times New Roman" w:hAnsi="Times New Roman"/>
              </w:rPr>
              <w:t xml:space="preserve">учебно-тренировочного занятия: </w:t>
            </w:r>
            <w:r w:rsidRPr="00882F0F">
              <w:rPr>
                <w:rFonts w:ascii="Times New Roman" w:eastAsia="TimesNewRoman" w:hAnsi="Times New Roman"/>
              </w:rPr>
              <w:t>подготовительную, осно</w:t>
            </w:r>
            <w:r w:rsidRPr="00882F0F">
              <w:rPr>
                <w:rFonts w:ascii="Times New Roman" w:eastAsia="TimesNewRoman" w:hAnsi="Times New Roman"/>
              </w:rPr>
              <w:t>в</w:t>
            </w:r>
            <w:r w:rsidRPr="00882F0F">
              <w:rPr>
                <w:rFonts w:ascii="Times New Roman" w:eastAsia="TimesNewRoman" w:hAnsi="Times New Roman"/>
              </w:rPr>
              <w:t>ную и заключительную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82F0F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мотивирование обучающихся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616D0" w:rsidRPr="00882F0F" w:rsidRDefault="00D616D0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484F1C"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882F0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882F0F">
              <w:rPr>
                <w:rFonts w:ascii="Times New Roman" w:hAnsi="Times New Roman" w:cs="Times New Roman"/>
                <w:b/>
                <w:i/>
              </w:rPr>
              <w:t>при реализации образовательной программы на учебно-тренировочном занятии (на примере видеозаписи учебно-тренировочного занятия)»</w:t>
            </w:r>
          </w:p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</w:t>
            </w:r>
            <w:r w:rsidR="00484F1C" w:rsidRPr="00882F0F">
              <w:rPr>
                <w:rFonts w:ascii="Times New Roman" w:hAnsi="Times New Roman" w:cs="Times New Roman"/>
              </w:rPr>
              <w:t>3</w:t>
            </w:r>
            <w:r w:rsidRPr="00882F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882F0F">
              <w:rPr>
                <w:rFonts w:ascii="Times New Roman" w:hAnsi="Times New Roman" w:cs="Times New Roman"/>
              </w:rPr>
              <w:t>учебно-тренировочного занятия</w:t>
            </w:r>
            <w:r w:rsidRPr="00882F0F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Видеозапись учебно-тренировочного занятия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соответствие цели </w:t>
            </w:r>
            <w:r w:rsidRPr="00882F0F">
              <w:rPr>
                <w:rFonts w:ascii="Times New Roman" w:hAnsi="Times New Roman" w:cs="Times New Roman"/>
              </w:rPr>
              <w:t>учебно-тренировочного занятия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возможностям, способностям, потребн</w:t>
            </w:r>
            <w:r w:rsidRPr="00882F0F">
              <w:rPr>
                <w:rFonts w:ascii="Times New Roman" w:hAnsi="Times New Roman" w:cs="Times New Roman"/>
                <w:lang w:eastAsia="en-US"/>
              </w:rPr>
              <w:t>о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стям 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данного возраста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реальность выполнения поставленной цели в течение одного </w:t>
            </w:r>
            <w:r w:rsidRPr="00882F0F">
              <w:rPr>
                <w:rFonts w:ascii="Times New Roman" w:hAnsi="Times New Roman" w:cs="Times New Roman"/>
              </w:rPr>
              <w:t xml:space="preserve"> учебно-тренировочного зан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>- направленность цели на диагностируемый результат обучения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представление задач </w:t>
            </w:r>
            <w:r w:rsidRPr="00882F0F">
              <w:rPr>
                <w:rFonts w:ascii="Times New Roman" w:hAnsi="Times New Roman" w:cs="Times New Roman"/>
              </w:rPr>
              <w:t>учебно-тренировочного занятия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как системы действий </w:t>
            </w:r>
            <w:r w:rsidRPr="00882F0F">
              <w:rPr>
                <w:rFonts w:ascii="Times New Roman" w:hAnsi="Times New Roman" w:cs="Times New Roman"/>
              </w:rPr>
              <w:t xml:space="preserve"> тренера-преподавателя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по достижению цели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 xml:space="preserve">учёт принципа </w:t>
            </w:r>
            <w:proofErr w:type="spellStart"/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>операциональности</w:t>
            </w:r>
            <w:proofErr w:type="spellEnd"/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</w:t>
            </w:r>
            <w:r w:rsidR="00484F1C" w:rsidRPr="00882F0F">
              <w:rPr>
                <w:rFonts w:ascii="Times New Roman" w:hAnsi="Times New Roman" w:cs="Times New Roman"/>
              </w:rPr>
              <w:t>3</w:t>
            </w:r>
            <w:r w:rsidRPr="00882F0F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мотивирования </w:t>
            </w:r>
            <w:proofErr w:type="gramStart"/>
            <w:r w:rsidRPr="00882F0F">
              <w:rPr>
                <w:rFonts w:ascii="Times New Roman" w:eastAsia="TimesNew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 xml:space="preserve">обеспечивает определение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цели учения посредством чёткой постановки  задач как пределов возможного изучения учебного  материала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 xml:space="preserve">учитывает возможные затруднения изучения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учебного материала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использует различные задания так, чтобы </w:t>
            </w:r>
            <w:r w:rsidRPr="00882F0F">
              <w:rPr>
                <w:rFonts w:ascii="Times New Roman" w:eastAsia="Times New Roman" w:hAnsi="Times New Roman" w:cs="Times New Roman"/>
                <w:lang w:eastAsia="en-US"/>
              </w:rPr>
              <w:t>обучающиеся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почувствовали свой успех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>- использует методические приемы, задания, н</w:t>
            </w:r>
            <w:r w:rsidRPr="00882F0F">
              <w:rPr>
                <w:rFonts w:ascii="Times New Roman" w:eastAsia="TimesNewRoman" w:hAnsi="Times New Roman" w:cs="Times New Roman"/>
              </w:rPr>
              <w:t xml:space="preserve">аправленные  на развитие интереса </w:t>
            </w:r>
            <w:proofErr w:type="gramStart"/>
            <w:r w:rsidRPr="00882F0F">
              <w:rPr>
                <w:rFonts w:ascii="Times New Roman" w:eastAsia="TimesNewRoman" w:hAnsi="Times New Roman" w:cs="Times New Roman"/>
              </w:rPr>
              <w:t>обуча</w:t>
            </w:r>
            <w:r w:rsidRPr="00882F0F">
              <w:rPr>
                <w:rFonts w:ascii="Times New Roman" w:eastAsia="TimesNewRoman" w:hAnsi="Times New Roman" w:cs="Times New Roman"/>
              </w:rPr>
              <w:t>ю</w:t>
            </w:r>
            <w:r w:rsidRPr="00882F0F">
              <w:rPr>
                <w:rFonts w:ascii="Times New Roman" w:eastAsia="TimesNewRoman" w:hAnsi="Times New Roman" w:cs="Times New Roman"/>
              </w:rPr>
              <w:t>щихся</w:t>
            </w:r>
            <w:proofErr w:type="gramEnd"/>
            <w:r w:rsidRPr="00882F0F">
              <w:rPr>
                <w:rFonts w:ascii="Times New Roman" w:eastAsia="TimesNewRoman" w:hAnsi="Times New Roman" w:cs="Times New Roman"/>
              </w:rPr>
              <w:t xml:space="preserve"> к изучению темы </w:t>
            </w:r>
            <w:r w:rsidRPr="00882F0F">
              <w:rPr>
                <w:rFonts w:ascii="Times New Roman" w:hAnsi="Times New Roman" w:cs="Times New Roman"/>
              </w:rPr>
              <w:t>учебно-тренировочного занятия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882F0F">
              <w:rPr>
                <w:rFonts w:ascii="Times New Roman" w:hAnsi="Times New Roman" w:cs="Times New Roman"/>
                <w:lang w:eastAsia="en-US"/>
              </w:rPr>
              <w:t>самооценивания</w:t>
            </w:r>
            <w:proofErr w:type="spell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обучающ</w:t>
            </w:r>
            <w:r w:rsidRPr="00882F0F">
              <w:rPr>
                <w:rFonts w:ascii="Times New Roman" w:hAnsi="Times New Roman" w:cs="Times New Roman"/>
                <w:lang w:eastAsia="en-US"/>
              </w:rPr>
              <w:t>и</w:t>
            </w:r>
            <w:r w:rsidRPr="00882F0F">
              <w:rPr>
                <w:rFonts w:ascii="Times New Roman" w:hAnsi="Times New Roman" w:cs="Times New Roman"/>
                <w:lang w:eastAsia="en-US"/>
              </w:rPr>
              <w:t>мися</w:t>
            </w:r>
            <w:proofErr w:type="gram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</w:t>
            </w:r>
            <w:r w:rsidR="00484F1C" w:rsidRPr="00882F0F">
              <w:rPr>
                <w:rFonts w:ascii="Times New Roman" w:hAnsi="Times New Roman" w:cs="Times New Roman"/>
              </w:rPr>
              <w:t>3</w:t>
            </w:r>
            <w:r w:rsidRPr="00882F0F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 xml:space="preserve">Компетентность педагога в предмете преподавания (уровень владения учебным материалом по направлению деятельности):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демонстрирует знание основ </w:t>
            </w:r>
            <w:r w:rsidRPr="00882F0F">
              <w:rPr>
                <w:rFonts w:ascii="Times New Roman" w:hAnsi="Times New Roman" w:cs="Times New Roman"/>
              </w:rPr>
              <w:t xml:space="preserve"> изучаемого материала, построения учебно-тренировочного занятия (деление на части и их содержание)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>ориентируется в разновидностях спортивного оборудования и инвентаря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 xml:space="preserve">- раскрывает связь новой темы с </w:t>
            </w:r>
            <w:r w:rsidRPr="00882F0F">
              <w:rPr>
                <w:rFonts w:ascii="Times New Roman" w:eastAsia="TimesNewRoman" w:hAnsi="Times New Roman" w:cs="Times New Roman"/>
              </w:rPr>
              <w:t xml:space="preserve"> предыдущими (повторение) и будущими (конечная цель изучаемого материала)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</w:rPr>
              <w:t>раскрывает внутренние процессы, происходящие в организме человека под воздействием тренировочных нагрузок, или внешние показатели техники движений (анатомия, физиология, биомеханика)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ориентируется в различных источниках </w:t>
            </w:r>
            <w:r w:rsidRPr="00882F0F">
              <w:rPr>
                <w:rFonts w:ascii="Times New Roman" w:hAnsi="Times New Roman" w:cs="Times New Roman"/>
              </w:rPr>
              <w:t xml:space="preserve">информации:  научно-методической литературе,  учебных и методических пособиях, </w:t>
            </w:r>
            <w:proofErr w:type="spellStart"/>
            <w:r w:rsidRPr="00882F0F">
              <w:rPr>
                <w:rFonts w:ascii="Times New Roman" w:hAnsi="Times New Roman" w:cs="Times New Roman"/>
              </w:rPr>
              <w:t>ЭОРах</w:t>
            </w:r>
            <w:proofErr w:type="spellEnd"/>
            <w:r w:rsidRPr="00882F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6.</w:t>
            </w:r>
            <w:r w:rsidR="00484F1C" w:rsidRPr="00882F0F">
              <w:rPr>
                <w:rFonts w:ascii="Times New Roman" w:hAnsi="Times New Roman" w:cs="Times New Roman"/>
              </w:rPr>
              <w:t>3</w:t>
            </w:r>
            <w:r w:rsidRPr="00882F0F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используемые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на</w:t>
            </w:r>
            <w:r w:rsidRPr="00882F0F">
              <w:rPr>
                <w:rFonts w:ascii="Times New Roman" w:hAnsi="Times New Roman" w:cs="Times New Roman"/>
              </w:rPr>
              <w:t xml:space="preserve"> учебно-тренировочном занятии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методы обучения соответствуют поста</w:t>
            </w:r>
            <w:r w:rsidRPr="00882F0F">
              <w:rPr>
                <w:rFonts w:ascii="Times New Roman" w:hAnsi="Times New Roman" w:cs="Times New Roman"/>
                <w:lang w:eastAsia="en-US"/>
              </w:rPr>
              <w:t>в</w:t>
            </w:r>
            <w:r w:rsidRPr="00882F0F">
              <w:rPr>
                <w:rFonts w:ascii="Times New Roman" w:hAnsi="Times New Roman" w:cs="Times New Roman"/>
                <w:lang w:eastAsia="en-US"/>
              </w:rPr>
              <w:t>ленным целям и задачам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используемые 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на</w:t>
            </w:r>
            <w:r w:rsidRPr="00882F0F">
              <w:rPr>
                <w:rFonts w:ascii="Times New Roman" w:hAnsi="Times New Roman" w:cs="Times New Roman"/>
              </w:rPr>
              <w:t xml:space="preserve"> учебно-тренировочном занятии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методы обучения соответствуют</w:t>
            </w:r>
            <w:r w:rsidRPr="00882F0F">
              <w:rPr>
                <w:rFonts w:ascii="Times New Roman" w:eastAsia="TimesNewRoman" w:hAnsi="Times New Roman" w:cs="Times New Roman"/>
              </w:rPr>
              <w:t xml:space="preserve"> возрас</w:t>
            </w:r>
            <w:r w:rsidRPr="00882F0F">
              <w:rPr>
                <w:rFonts w:ascii="Times New Roman" w:eastAsia="TimesNewRoman" w:hAnsi="Times New Roman" w:cs="Times New Roman"/>
              </w:rPr>
              <w:t>т</w:t>
            </w:r>
            <w:r w:rsidRPr="00882F0F">
              <w:rPr>
                <w:rFonts w:ascii="Times New Roman" w:eastAsia="TimesNewRoman" w:hAnsi="Times New Roman" w:cs="Times New Roman"/>
              </w:rPr>
              <w:t xml:space="preserve">ным и индивидуальным особенностям </w:t>
            </w:r>
            <w:proofErr w:type="gramStart"/>
            <w:r w:rsidRPr="00882F0F">
              <w:rPr>
                <w:rFonts w:ascii="Times New Roman" w:eastAsia="TimesNew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hAnsi="Times New Roman" w:cs="Times New Roman"/>
                <w:lang w:eastAsia="en-US"/>
              </w:rPr>
              <w:t>использует методы,</w:t>
            </w:r>
            <w:r w:rsidRPr="00882F0F">
              <w:rPr>
                <w:rFonts w:ascii="Times New Roman" w:hAnsi="Times New Roman" w:cs="Times New Roman"/>
              </w:rPr>
              <w:t xml:space="preserve"> побуждающие </w:t>
            </w:r>
            <w:proofErr w:type="gramStart"/>
            <w:r w:rsidRPr="00882F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</w:rPr>
              <w:t xml:space="preserve"> самостоятельно выполнять учебные зад</w:t>
            </w:r>
            <w:r w:rsidRPr="00882F0F">
              <w:rPr>
                <w:rFonts w:ascii="Times New Roman" w:hAnsi="Times New Roman" w:cs="Times New Roman"/>
              </w:rPr>
              <w:t>а</w:t>
            </w:r>
            <w:r w:rsidRPr="00882F0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eastAsia="TimesNewRoman" w:hAnsi="Times New Roman" w:cs="Times New Roman"/>
              </w:rPr>
              <w:t>владеет методами работы с обучающимися, имеющими различный уровень одаренности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82F0F">
              <w:rPr>
                <w:rFonts w:ascii="Times New Roman" w:eastAsia="TimesNewRoman" w:hAnsi="Times New Roman" w:cs="Times New Roman"/>
                <w:lang w:eastAsia="en-US"/>
              </w:rPr>
              <w:t>владеет новыми образовательными технологиями проведения</w:t>
            </w:r>
            <w:r w:rsidRPr="00882F0F">
              <w:rPr>
                <w:rFonts w:ascii="Times New Roman" w:hAnsi="Times New Roman" w:cs="Times New Roman"/>
              </w:rPr>
              <w:t xml:space="preserve"> учебно-тренировочного зан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тия</w:t>
            </w:r>
            <w:r w:rsidRPr="00882F0F">
              <w:rPr>
                <w:rFonts w:ascii="Times New Roman" w:eastAsia="TimesNew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>6.</w:t>
            </w:r>
            <w:r w:rsidR="00484F1C" w:rsidRPr="00882F0F">
              <w:rPr>
                <w:rFonts w:ascii="Times New Roman" w:hAnsi="Times New Roman" w:cs="Times New Roman"/>
                <w:lang w:eastAsia="en-US"/>
              </w:rPr>
              <w:t>3</w:t>
            </w:r>
            <w:r w:rsidRPr="00882F0F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 учебно-тренировочной деятельности: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8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 xml:space="preserve">- организует деятельность обучающихся на каждом из этапов </w:t>
            </w:r>
            <w:r w:rsidRPr="00882F0F">
              <w:rPr>
                <w:rFonts w:ascii="Times New Roman" w:hAnsi="Times New Roman" w:cs="Times New Roman"/>
              </w:rPr>
              <w:t>учебно-тренировочного зан</w:t>
            </w:r>
            <w:r w:rsidRPr="00882F0F">
              <w:rPr>
                <w:rFonts w:ascii="Times New Roman" w:hAnsi="Times New Roman" w:cs="Times New Roman"/>
              </w:rPr>
              <w:t>я</w:t>
            </w:r>
            <w:r w:rsidRPr="00882F0F">
              <w:rPr>
                <w:rFonts w:ascii="Times New Roman" w:hAnsi="Times New Roman" w:cs="Times New Roman"/>
              </w:rPr>
              <w:t>тия:</w:t>
            </w:r>
            <w:r w:rsidRPr="00882F0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82F0F">
              <w:rPr>
                <w:rFonts w:ascii="Times New Roman" w:eastAsia="TimesNewRoman" w:hAnsi="Times New Roman" w:cs="Times New Roman"/>
              </w:rPr>
              <w:t>подготовительном, основном и заключительном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владеет методами организации индивидуальной, парной, групповой деятельности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882F0F">
              <w:rPr>
                <w:rFonts w:ascii="Times New Roman" w:hAnsi="Times New Roman" w:cs="Times New Roman"/>
                <w:lang w:eastAsia="en-US"/>
              </w:rPr>
              <w:t>ю</w:t>
            </w:r>
            <w:r w:rsidRPr="00882F0F">
              <w:rPr>
                <w:rFonts w:ascii="Times New Roman" w:hAnsi="Times New Roman" w:cs="Times New Roman"/>
                <w:lang w:eastAsia="en-US"/>
              </w:rPr>
              <w:t>щихся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использует методы, побуждающие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самостоятельно рассуждать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организует рефлексию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6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882F0F">
              <w:rPr>
                <w:rFonts w:ascii="Times New Roman" w:hAnsi="Times New Roman" w:cs="Times New Roman"/>
                <w:lang w:eastAsia="en-US"/>
              </w:rPr>
              <w:t>взаимооценки</w:t>
            </w:r>
            <w:proofErr w:type="spellEnd"/>
            <w:r w:rsidRPr="00882F0F">
              <w:rPr>
                <w:rFonts w:ascii="Times New Roman" w:hAnsi="Times New Roman" w:cs="Times New Roman"/>
                <w:lang w:eastAsia="en-US"/>
              </w:rPr>
              <w:t xml:space="preserve"> и самооценки  </w:t>
            </w:r>
            <w:proofErr w:type="gramStart"/>
            <w:r w:rsidRPr="00882F0F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882F0F">
              <w:rPr>
                <w:rFonts w:ascii="Times New Roman" w:hAnsi="Times New Roman" w:cs="Times New Roman"/>
                <w:lang w:eastAsia="en-US"/>
              </w:rPr>
              <w:t>ю</w:t>
            </w:r>
            <w:r w:rsidRPr="00882F0F">
              <w:rPr>
                <w:rFonts w:ascii="Times New Roman" w:hAnsi="Times New Roman" w:cs="Times New Roman"/>
                <w:lang w:eastAsia="en-US"/>
              </w:rPr>
              <w:t>щихся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8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82F0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4719B0" w:rsidRPr="00882F0F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3B45DA" w:rsidRPr="00882F0F" w:rsidRDefault="003B45DA" w:rsidP="00B0227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4719B0" w:rsidRPr="00882F0F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82F0F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9D09F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Награждение в межаттестационный период ведомственными (отраслевыми) наградами М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  <w:bookmarkStart w:id="0" w:name="_GoBack"/>
            <w:bookmarkEnd w:id="0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  <w:r w:rsidR="004719B0" w:rsidRPr="00882F0F">
              <w:rPr>
                <w:rFonts w:ascii="Times New Roman" w:hAnsi="Times New Roman" w:cs="Times New Roman"/>
                <w:bCs/>
                <w:iCs/>
              </w:rPr>
              <w:t>2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42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79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3B45DA" w:rsidRPr="00882F0F" w:rsidRDefault="003B45DA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882F0F">
              <w:rPr>
                <w:rFonts w:ascii="Times New Roman" w:hAnsi="Times New Roman" w:cs="Times New Roman"/>
              </w:rPr>
              <w:t xml:space="preserve"> сертифиц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рованные достижения п</w:t>
            </w:r>
            <w:r w:rsidRPr="00882F0F">
              <w:rPr>
                <w:rFonts w:ascii="Times New Roman" w:hAnsi="Times New Roman" w:cs="Times New Roman"/>
              </w:rPr>
              <w:t>е</w:t>
            </w:r>
            <w:r w:rsidRPr="00882F0F">
              <w:rPr>
                <w:rFonts w:ascii="Times New Roman" w:hAnsi="Times New Roman" w:cs="Times New Roman"/>
              </w:rPr>
              <w:t>дагогического работника</w:t>
            </w: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9D09F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882F0F">
              <w:rPr>
                <w:rFonts w:ascii="Times New Roman" w:hAnsi="Times New Roman" w:cs="Times New Roman"/>
              </w:rPr>
              <w:t>р</w:t>
            </w:r>
            <w:r w:rsidRPr="00882F0F">
              <w:rPr>
                <w:rFonts w:ascii="Times New Roman" w:hAnsi="Times New Roman" w:cs="Times New Roman"/>
              </w:rPr>
              <w:t>ства спорта Российской Федерации, Министерства здравоохранения Российской Федерации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  <w:r w:rsidR="004719B0" w:rsidRPr="00882F0F">
              <w:rPr>
                <w:rFonts w:ascii="Times New Roman" w:hAnsi="Times New Roman" w:cs="Times New Roman"/>
                <w:bCs/>
                <w:iCs/>
              </w:rPr>
              <w:t>2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4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9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82F0F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9D09F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882F0F">
              <w:rPr>
                <w:rFonts w:ascii="Times New Roman" w:hAnsi="Times New Roman" w:cs="Times New Roman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</w:t>
            </w:r>
            <w:r w:rsidR="004719B0" w:rsidRPr="00882F0F">
              <w:rPr>
                <w:rFonts w:ascii="Times New Roman" w:hAnsi="Times New Roman" w:cs="Times New Roman"/>
                <w:bCs/>
                <w:iCs/>
              </w:rPr>
              <w:t>2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4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9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45DA" w:rsidRPr="00882F0F" w:rsidRDefault="003B45DA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7.1.4.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Default="00A325E9" w:rsidP="009D09FC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баровского края», «Заслуженный работник здравоохранения  Хабаровского края»,  почетный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74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9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Default="00A325E9" w:rsidP="009D09FC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lastRenderedPageBreak/>
              <w:t>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20</w:t>
            </w:r>
          </w:p>
        </w:tc>
        <w:tc>
          <w:tcPr>
            <w:tcW w:w="174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9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7.16.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9D09FC">
            <w:pPr>
              <w:pStyle w:val="a3"/>
              <w:widowControl w:val="0"/>
              <w:spacing w:after="0" w:line="240" w:lineRule="exact"/>
              <w:ind w:left="0"/>
              <w:jc w:val="both"/>
              <w:rPr>
                <w:rFonts w:ascii="Times New Roman" w:hAnsi="Times New Roman"/>
              </w:rPr>
            </w:pPr>
            <w:r w:rsidRPr="00882F0F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Губернат</w:t>
            </w:r>
            <w:r w:rsidRPr="00882F0F">
              <w:rPr>
                <w:rFonts w:ascii="Times New Roman" w:hAnsi="Times New Roman"/>
              </w:rPr>
              <w:t>о</w:t>
            </w:r>
            <w:r w:rsidRPr="00882F0F">
              <w:rPr>
                <w:rFonts w:ascii="Times New Roman" w:hAnsi="Times New Roman"/>
              </w:rPr>
              <w:t>ра Хабаровского края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4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9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82F0F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A325E9" w:rsidRPr="00882F0F" w:rsidRDefault="00A325E9" w:rsidP="00B0227A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Является победителем в этапах Всероссийских конкурсов (не ниже краевого) по направлен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ям отрасли «физическая культура и спорт»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700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3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A325E9" w:rsidRPr="00882F0F" w:rsidRDefault="00A325E9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д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 w:rsidRPr="00882F0F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882F0F">
              <w:rPr>
                <w:rFonts w:ascii="Times New Roman" w:hAnsi="Times New Roman" w:cs="Times New Roman"/>
                <w:bCs/>
                <w:iCs/>
              </w:rPr>
              <w:t>/ победу в профессионал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ь</w:t>
            </w:r>
            <w:r w:rsidRPr="00882F0F">
              <w:rPr>
                <w:rFonts w:ascii="Times New Roman" w:hAnsi="Times New Roman" w:cs="Times New Roman"/>
                <w:bCs/>
                <w:iCs/>
              </w:rPr>
              <w:t>ном конкурсе</w:t>
            </w: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82F0F">
              <w:rPr>
                <w:rFonts w:ascii="Times New Roman" w:hAnsi="Times New Roman" w:cs="Times New Roman"/>
                <w:b/>
                <w:i/>
              </w:rPr>
              <w:t>7.3</w:t>
            </w:r>
          </w:p>
        </w:tc>
        <w:tc>
          <w:tcPr>
            <w:tcW w:w="14728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82F0F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A325E9" w:rsidRPr="00882F0F" w:rsidRDefault="00A325E9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A325E9" w:rsidRPr="00882F0F" w:rsidTr="006149D9">
        <w:tblPrEx>
          <w:jc w:val="left"/>
        </w:tblPrEx>
        <w:trPr>
          <w:gridAfter w:val="1"/>
          <w:wAfter w:w="63" w:type="dxa"/>
          <w:trHeight w:val="20"/>
        </w:trPr>
        <w:tc>
          <w:tcPr>
            <w:tcW w:w="747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90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Окончание курсов повышенного уровня на базе КГБОУ ДПО ХК ИРО с итоговой аттестац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 xml:space="preserve">ей в форме разработки инновационного педагогического продукта </w:t>
            </w:r>
          </w:p>
        </w:tc>
        <w:tc>
          <w:tcPr>
            <w:tcW w:w="1133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82F0F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700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325E9" w:rsidRPr="00882F0F" w:rsidRDefault="00A325E9" w:rsidP="00B0227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82F0F">
              <w:rPr>
                <w:rFonts w:ascii="Times New Roman" w:hAnsi="Times New Roman" w:cs="Times New Roman"/>
              </w:rPr>
              <w:t>Приложения:</w:t>
            </w:r>
          </w:p>
          <w:p w:rsidR="00A325E9" w:rsidRPr="00882F0F" w:rsidRDefault="00A325E9" w:rsidP="00B0227A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82F0F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882F0F">
              <w:rPr>
                <w:rFonts w:ascii="Times New Roman" w:hAnsi="Times New Roman" w:cs="Times New Roman"/>
              </w:rPr>
              <w:t>и</w:t>
            </w:r>
            <w:r w:rsidRPr="00882F0F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422D13" w:rsidRDefault="00422D13" w:rsidP="00422D13"/>
    <w:p w:rsidR="00817C9C" w:rsidRPr="003677E4" w:rsidRDefault="00817C9C" w:rsidP="00F36DD3">
      <w:pPr>
        <w:tabs>
          <w:tab w:val="left" w:pos="13325"/>
        </w:tabs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817C9C" w:rsidRPr="003677E4" w:rsidSect="00FA7426">
      <w:headerReference w:type="default" r:id="rId9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B2" w:rsidRDefault="003130B2" w:rsidP="00FA7426">
      <w:pPr>
        <w:spacing w:after="0" w:line="240" w:lineRule="auto"/>
      </w:pPr>
      <w:r>
        <w:separator/>
      </w:r>
    </w:p>
  </w:endnote>
  <w:endnote w:type="continuationSeparator" w:id="0">
    <w:p w:rsidR="003130B2" w:rsidRDefault="003130B2" w:rsidP="00FA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B2" w:rsidRDefault="003130B2" w:rsidP="00FA7426">
      <w:pPr>
        <w:spacing w:after="0" w:line="240" w:lineRule="auto"/>
      </w:pPr>
      <w:r>
        <w:separator/>
      </w:r>
    </w:p>
  </w:footnote>
  <w:footnote w:type="continuationSeparator" w:id="0">
    <w:p w:rsidR="003130B2" w:rsidRDefault="003130B2" w:rsidP="00FA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576300"/>
      <w:docPartObj>
        <w:docPartGallery w:val="Page Numbers (Top of Page)"/>
        <w:docPartUnique/>
      </w:docPartObj>
    </w:sdtPr>
    <w:sdtEndPr/>
    <w:sdtContent>
      <w:p w:rsidR="00B0227A" w:rsidRDefault="00B0227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9FC">
          <w:rPr>
            <w:noProof/>
          </w:rPr>
          <w:t>17</w:t>
        </w:r>
        <w:r>
          <w:fldChar w:fldCharType="end"/>
        </w:r>
      </w:p>
    </w:sdtContent>
  </w:sdt>
  <w:p w:rsidR="00B0227A" w:rsidRDefault="00B0227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E43F3"/>
    <w:multiLevelType w:val="hybridMultilevel"/>
    <w:tmpl w:val="2696C606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157B6"/>
    <w:rsid w:val="00037B5B"/>
    <w:rsid w:val="000416D3"/>
    <w:rsid w:val="000425C2"/>
    <w:rsid w:val="00046673"/>
    <w:rsid w:val="0005594C"/>
    <w:rsid w:val="00065B43"/>
    <w:rsid w:val="000676DA"/>
    <w:rsid w:val="000806E0"/>
    <w:rsid w:val="00081983"/>
    <w:rsid w:val="00094488"/>
    <w:rsid w:val="000A60E0"/>
    <w:rsid w:val="000B1748"/>
    <w:rsid w:val="000B4F97"/>
    <w:rsid w:val="000C0701"/>
    <w:rsid w:val="000C1CF3"/>
    <w:rsid w:val="000D0412"/>
    <w:rsid w:val="000D0910"/>
    <w:rsid w:val="000D386F"/>
    <w:rsid w:val="000E0430"/>
    <w:rsid w:val="000E1F04"/>
    <w:rsid w:val="000E6183"/>
    <w:rsid w:val="000E6EA7"/>
    <w:rsid w:val="001065AF"/>
    <w:rsid w:val="0011004C"/>
    <w:rsid w:val="00111795"/>
    <w:rsid w:val="00117BA6"/>
    <w:rsid w:val="00126031"/>
    <w:rsid w:val="00142968"/>
    <w:rsid w:val="001438C3"/>
    <w:rsid w:val="00143CD5"/>
    <w:rsid w:val="00144CFC"/>
    <w:rsid w:val="00145E54"/>
    <w:rsid w:val="00147CE6"/>
    <w:rsid w:val="00164CBA"/>
    <w:rsid w:val="00166E5E"/>
    <w:rsid w:val="00172FE5"/>
    <w:rsid w:val="00174035"/>
    <w:rsid w:val="00185F68"/>
    <w:rsid w:val="001878DA"/>
    <w:rsid w:val="0019213F"/>
    <w:rsid w:val="00192965"/>
    <w:rsid w:val="001958B6"/>
    <w:rsid w:val="001A1448"/>
    <w:rsid w:val="001A545D"/>
    <w:rsid w:val="001A5695"/>
    <w:rsid w:val="001A787E"/>
    <w:rsid w:val="001C555A"/>
    <w:rsid w:val="001C6985"/>
    <w:rsid w:val="001D0293"/>
    <w:rsid w:val="001D23D1"/>
    <w:rsid w:val="001D5202"/>
    <w:rsid w:val="001D6B4C"/>
    <w:rsid w:val="001E1DFE"/>
    <w:rsid w:val="001E1F91"/>
    <w:rsid w:val="001E41DA"/>
    <w:rsid w:val="001E4C5D"/>
    <w:rsid w:val="001E4E8B"/>
    <w:rsid w:val="001E5D6A"/>
    <w:rsid w:val="001F2F19"/>
    <w:rsid w:val="001F5F2F"/>
    <w:rsid w:val="001F6301"/>
    <w:rsid w:val="00203A05"/>
    <w:rsid w:val="002079A8"/>
    <w:rsid w:val="00211E6B"/>
    <w:rsid w:val="00217C9C"/>
    <w:rsid w:val="00221EC9"/>
    <w:rsid w:val="00224460"/>
    <w:rsid w:val="002316F9"/>
    <w:rsid w:val="002330E9"/>
    <w:rsid w:val="002340E6"/>
    <w:rsid w:val="002342DC"/>
    <w:rsid w:val="00241761"/>
    <w:rsid w:val="00246D05"/>
    <w:rsid w:val="00247BD9"/>
    <w:rsid w:val="002547F2"/>
    <w:rsid w:val="002620A2"/>
    <w:rsid w:val="00265C4D"/>
    <w:rsid w:val="002737C2"/>
    <w:rsid w:val="0028057C"/>
    <w:rsid w:val="00280E85"/>
    <w:rsid w:val="0028687C"/>
    <w:rsid w:val="0029041A"/>
    <w:rsid w:val="00294E5E"/>
    <w:rsid w:val="002970F7"/>
    <w:rsid w:val="002A1993"/>
    <w:rsid w:val="002A2E2E"/>
    <w:rsid w:val="002B5F23"/>
    <w:rsid w:val="002C59B2"/>
    <w:rsid w:val="002C6E1E"/>
    <w:rsid w:val="002D0D9F"/>
    <w:rsid w:val="002E62A1"/>
    <w:rsid w:val="002E77AD"/>
    <w:rsid w:val="002F1153"/>
    <w:rsid w:val="002F2384"/>
    <w:rsid w:val="002F5137"/>
    <w:rsid w:val="002F6D19"/>
    <w:rsid w:val="003006A7"/>
    <w:rsid w:val="00301F55"/>
    <w:rsid w:val="00304A0A"/>
    <w:rsid w:val="00304A55"/>
    <w:rsid w:val="00306587"/>
    <w:rsid w:val="003123AA"/>
    <w:rsid w:val="003130B2"/>
    <w:rsid w:val="00313E36"/>
    <w:rsid w:val="00321B6E"/>
    <w:rsid w:val="0032286D"/>
    <w:rsid w:val="003316C6"/>
    <w:rsid w:val="0033533A"/>
    <w:rsid w:val="00337964"/>
    <w:rsid w:val="00341AF2"/>
    <w:rsid w:val="00360872"/>
    <w:rsid w:val="00360A45"/>
    <w:rsid w:val="00363821"/>
    <w:rsid w:val="00366AD2"/>
    <w:rsid w:val="003677E4"/>
    <w:rsid w:val="0037795E"/>
    <w:rsid w:val="00380313"/>
    <w:rsid w:val="00391C62"/>
    <w:rsid w:val="00396867"/>
    <w:rsid w:val="003A13C1"/>
    <w:rsid w:val="003B18D3"/>
    <w:rsid w:val="003B45DA"/>
    <w:rsid w:val="003B6764"/>
    <w:rsid w:val="003C2121"/>
    <w:rsid w:val="003E3792"/>
    <w:rsid w:val="003E5455"/>
    <w:rsid w:val="003E7FE7"/>
    <w:rsid w:val="003F7038"/>
    <w:rsid w:val="00400037"/>
    <w:rsid w:val="00401D81"/>
    <w:rsid w:val="00403556"/>
    <w:rsid w:val="00415B12"/>
    <w:rsid w:val="00422D13"/>
    <w:rsid w:val="00431277"/>
    <w:rsid w:val="00435591"/>
    <w:rsid w:val="00450B7B"/>
    <w:rsid w:val="00462F59"/>
    <w:rsid w:val="00464544"/>
    <w:rsid w:val="00467044"/>
    <w:rsid w:val="004719B0"/>
    <w:rsid w:val="00474015"/>
    <w:rsid w:val="00480699"/>
    <w:rsid w:val="0048090B"/>
    <w:rsid w:val="00484F1C"/>
    <w:rsid w:val="004973D9"/>
    <w:rsid w:val="004A2AF6"/>
    <w:rsid w:val="004A6CEE"/>
    <w:rsid w:val="004B4DAB"/>
    <w:rsid w:val="004C40F3"/>
    <w:rsid w:val="004D26AC"/>
    <w:rsid w:val="004D32C4"/>
    <w:rsid w:val="004D3CFA"/>
    <w:rsid w:val="004D46CC"/>
    <w:rsid w:val="004D5B5F"/>
    <w:rsid w:val="004F25DE"/>
    <w:rsid w:val="004F37B1"/>
    <w:rsid w:val="00501410"/>
    <w:rsid w:val="00510761"/>
    <w:rsid w:val="00513BCB"/>
    <w:rsid w:val="005252B9"/>
    <w:rsid w:val="00527B51"/>
    <w:rsid w:val="00535830"/>
    <w:rsid w:val="00556EAF"/>
    <w:rsid w:val="00560482"/>
    <w:rsid w:val="00563630"/>
    <w:rsid w:val="00567CE0"/>
    <w:rsid w:val="00567FB3"/>
    <w:rsid w:val="00570958"/>
    <w:rsid w:val="005714B6"/>
    <w:rsid w:val="0057155D"/>
    <w:rsid w:val="005715F7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0E85"/>
    <w:rsid w:val="005A3542"/>
    <w:rsid w:val="005A6AF0"/>
    <w:rsid w:val="005B0251"/>
    <w:rsid w:val="005B60FA"/>
    <w:rsid w:val="005C2E39"/>
    <w:rsid w:val="005C2E82"/>
    <w:rsid w:val="005C51FB"/>
    <w:rsid w:val="005C609A"/>
    <w:rsid w:val="005D4728"/>
    <w:rsid w:val="005E17AC"/>
    <w:rsid w:val="005E1D38"/>
    <w:rsid w:val="005F4D1C"/>
    <w:rsid w:val="00610214"/>
    <w:rsid w:val="00613F0D"/>
    <w:rsid w:val="006149D9"/>
    <w:rsid w:val="00624B67"/>
    <w:rsid w:val="00630F4B"/>
    <w:rsid w:val="00632DC7"/>
    <w:rsid w:val="00633C7F"/>
    <w:rsid w:val="00636FAF"/>
    <w:rsid w:val="00651EB2"/>
    <w:rsid w:val="00664C7F"/>
    <w:rsid w:val="00676701"/>
    <w:rsid w:val="00677E13"/>
    <w:rsid w:val="00683E62"/>
    <w:rsid w:val="00690F46"/>
    <w:rsid w:val="006926B6"/>
    <w:rsid w:val="006978A0"/>
    <w:rsid w:val="006A01A3"/>
    <w:rsid w:val="006A1A7E"/>
    <w:rsid w:val="006A2131"/>
    <w:rsid w:val="006A73D4"/>
    <w:rsid w:val="006B4155"/>
    <w:rsid w:val="006C148D"/>
    <w:rsid w:val="006C6112"/>
    <w:rsid w:val="006C710E"/>
    <w:rsid w:val="006D472C"/>
    <w:rsid w:val="006D76AB"/>
    <w:rsid w:val="006E03FC"/>
    <w:rsid w:val="006E1B36"/>
    <w:rsid w:val="006E2040"/>
    <w:rsid w:val="006E5D29"/>
    <w:rsid w:val="006F1655"/>
    <w:rsid w:val="00713304"/>
    <w:rsid w:val="007139E1"/>
    <w:rsid w:val="00714884"/>
    <w:rsid w:val="00717440"/>
    <w:rsid w:val="00730CD0"/>
    <w:rsid w:val="0073580D"/>
    <w:rsid w:val="00735AC4"/>
    <w:rsid w:val="00737039"/>
    <w:rsid w:val="007400EF"/>
    <w:rsid w:val="0074737E"/>
    <w:rsid w:val="00755891"/>
    <w:rsid w:val="0076463A"/>
    <w:rsid w:val="007655AC"/>
    <w:rsid w:val="0077624C"/>
    <w:rsid w:val="007815FD"/>
    <w:rsid w:val="0079332D"/>
    <w:rsid w:val="007941D0"/>
    <w:rsid w:val="0079762A"/>
    <w:rsid w:val="00797D98"/>
    <w:rsid w:val="007A4E41"/>
    <w:rsid w:val="007B5F7B"/>
    <w:rsid w:val="007C07BE"/>
    <w:rsid w:val="007E2AA5"/>
    <w:rsid w:val="007E3B11"/>
    <w:rsid w:val="007F2AEB"/>
    <w:rsid w:val="0080294E"/>
    <w:rsid w:val="008071DB"/>
    <w:rsid w:val="00810F45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615E7"/>
    <w:rsid w:val="0086639E"/>
    <w:rsid w:val="00872E8B"/>
    <w:rsid w:val="00876CDE"/>
    <w:rsid w:val="00876D5F"/>
    <w:rsid w:val="0087784A"/>
    <w:rsid w:val="00877BA0"/>
    <w:rsid w:val="00882F0F"/>
    <w:rsid w:val="008A223D"/>
    <w:rsid w:val="008B3C64"/>
    <w:rsid w:val="008B49A7"/>
    <w:rsid w:val="008B4E4E"/>
    <w:rsid w:val="008B54D2"/>
    <w:rsid w:val="008B5BDB"/>
    <w:rsid w:val="008B5D6F"/>
    <w:rsid w:val="008D29D7"/>
    <w:rsid w:val="008D635D"/>
    <w:rsid w:val="008D6DD0"/>
    <w:rsid w:val="008E5EF1"/>
    <w:rsid w:val="008E7D90"/>
    <w:rsid w:val="00900F22"/>
    <w:rsid w:val="009039AF"/>
    <w:rsid w:val="0090559C"/>
    <w:rsid w:val="00912567"/>
    <w:rsid w:val="00920AF5"/>
    <w:rsid w:val="00922B93"/>
    <w:rsid w:val="00926769"/>
    <w:rsid w:val="00926B67"/>
    <w:rsid w:val="00930662"/>
    <w:rsid w:val="00933C02"/>
    <w:rsid w:val="009422D6"/>
    <w:rsid w:val="00946462"/>
    <w:rsid w:val="00952CF8"/>
    <w:rsid w:val="00953E90"/>
    <w:rsid w:val="0095485D"/>
    <w:rsid w:val="00954F58"/>
    <w:rsid w:val="0096422D"/>
    <w:rsid w:val="0096501A"/>
    <w:rsid w:val="00982007"/>
    <w:rsid w:val="009863CC"/>
    <w:rsid w:val="00987DC6"/>
    <w:rsid w:val="00995764"/>
    <w:rsid w:val="009966FE"/>
    <w:rsid w:val="00997086"/>
    <w:rsid w:val="009A3C43"/>
    <w:rsid w:val="009B1401"/>
    <w:rsid w:val="009B1B66"/>
    <w:rsid w:val="009B5984"/>
    <w:rsid w:val="009B754B"/>
    <w:rsid w:val="009C7735"/>
    <w:rsid w:val="009D09FC"/>
    <w:rsid w:val="009D15D4"/>
    <w:rsid w:val="009D2C25"/>
    <w:rsid w:val="009D4446"/>
    <w:rsid w:val="009E54C4"/>
    <w:rsid w:val="009F3706"/>
    <w:rsid w:val="009F6674"/>
    <w:rsid w:val="00A128D5"/>
    <w:rsid w:val="00A15EFD"/>
    <w:rsid w:val="00A302A4"/>
    <w:rsid w:val="00A30D33"/>
    <w:rsid w:val="00A325E9"/>
    <w:rsid w:val="00A37520"/>
    <w:rsid w:val="00A403EB"/>
    <w:rsid w:val="00A42479"/>
    <w:rsid w:val="00A4452C"/>
    <w:rsid w:val="00A45095"/>
    <w:rsid w:val="00A65659"/>
    <w:rsid w:val="00A678CF"/>
    <w:rsid w:val="00A70516"/>
    <w:rsid w:val="00A724B4"/>
    <w:rsid w:val="00A73B95"/>
    <w:rsid w:val="00A7413B"/>
    <w:rsid w:val="00A82E2E"/>
    <w:rsid w:val="00A842C1"/>
    <w:rsid w:val="00A92425"/>
    <w:rsid w:val="00A95CDC"/>
    <w:rsid w:val="00A96E50"/>
    <w:rsid w:val="00AA01D2"/>
    <w:rsid w:val="00AA1241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C7974"/>
    <w:rsid w:val="00AD4A45"/>
    <w:rsid w:val="00AD738B"/>
    <w:rsid w:val="00AD7FA4"/>
    <w:rsid w:val="00AE06FC"/>
    <w:rsid w:val="00AE4FA1"/>
    <w:rsid w:val="00AE6C8B"/>
    <w:rsid w:val="00AF1422"/>
    <w:rsid w:val="00AF6C9F"/>
    <w:rsid w:val="00B0227A"/>
    <w:rsid w:val="00B046DF"/>
    <w:rsid w:val="00B0634B"/>
    <w:rsid w:val="00B113FA"/>
    <w:rsid w:val="00B12D50"/>
    <w:rsid w:val="00B220D1"/>
    <w:rsid w:val="00B23C65"/>
    <w:rsid w:val="00B24B93"/>
    <w:rsid w:val="00B315BF"/>
    <w:rsid w:val="00B376EF"/>
    <w:rsid w:val="00B442BB"/>
    <w:rsid w:val="00B44551"/>
    <w:rsid w:val="00B515EB"/>
    <w:rsid w:val="00B52C07"/>
    <w:rsid w:val="00B54D7B"/>
    <w:rsid w:val="00B57664"/>
    <w:rsid w:val="00B6168A"/>
    <w:rsid w:val="00B7324D"/>
    <w:rsid w:val="00B73481"/>
    <w:rsid w:val="00B8160C"/>
    <w:rsid w:val="00B81679"/>
    <w:rsid w:val="00B82280"/>
    <w:rsid w:val="00B91A24"/>
    <w:rsid w:val="00B944A8"/>
    <w:rsid w:val="00B9643D"/>
    <w:rsid w:val="00B96834"/>
    <w:rsid w:val="00BA252B"/>
    <w:rsid w:val="00BA36F5"/>
    <w:rsid w:val="00BB02D9"/>
    <w:rsid w:val="00BB6054"/>
    <w:rsid w:val="00BB7BF4"/>
    <w:rsid w:val="00BC0CAE"/>
    <w:rsid w:val="00BE179E"/>
    <w:rsid w:val="00BF1A47"/>
    <w:rsid w:val="00BF3C2B"/>
    <w:rsid w:val="00BF6BC5"/>
    <w:rsid w:val="00BF7654"/>
    <w:rsid w:val="00C0672F"/>
    <w:rsid w:val="00C157A4"/>
    <w:rsid w:val="00C17395"/>
    <w:rsid w:val="00C26466"/>
    <w:rsid w:val="00C43DE2"/>
    <w:rsid w:val="00C46F95"/>
    <w:rsid w:val="00C53988"/>
    <w:rsid w:val="00C63779"/>
    <w:rsid w:val="00C712D2"/>
    <w:rsid w:val="00C85FAF"/>
    <w:rsid w:val="00C90389"/>
    <w:rsid w:val="00C91F23"/>
    <w:rsid w:val="00CA54D0"/>
    <w:rsid w:val="00CA5A27"/>
    <w:rsid w:val="00CA5C22"/>
    <w:rsid w:val="00CA76D6"/>
    <w:rsid w:val="00CB4063"/>
    <w:rsid w:val="00CB7970"/>
    <w:rsid w:val="00CC2379"/>
    <w:rsid w:val="00CD6441"/>
    <w:rsid w:val="00CE005C"/>
    <w:rsid w:val="00CE3573"/>
    <w:rsid w:val="00CF03DC"/>
    <w:rsid w:val="00CF72B5"/>
    <w:rsid w:val="00D00A7E"/>
    <w:rsid w:val="00D00A89"/>
    <w:rsid w:val="00D01164"/>
    <w:rsid w:val="00D0197B"/>
    <w:rsid w:val="00D04168"/>
    <w:rsid w:val="00D043BD"/>
    <w:rsid w:val="00D10096"/>
    <w:rsid w:val="00D1259D"/>
    <w:rsid w:val="00D15B2C"/>
    <w:rsid w:val="00D176E4"/>
    <w:rsid w:val="00D3252E"/>
    <w:rsid w:val="00D33BFE"/>
    <w:rsid w:val="00D361E4"/>
    <w:rsid w:val="00D37B0C"/>
    <w:rsid w:val="00D447A9"/>
    <w:rsid w:val="00D47411"/>
    <w:rsid w:val="00D5115D"/>
    <w:rsid w:val="00D543DC"/>
    <w:rsid w:val="00D55002"/>
    <w:rsid w:val="00D61420"/>
    <w:rsid w:val="00D614B5"/>
    <w:rsid w:val="00D61540"/>
    <w:rsid w:val="00D616D0"/>
    <w:rsid w:val="00D62367"/>
    <w:rsid w:val="00D6320C"/>
    <w:rsid w:val="00D710C4"/>
    <w:rsid w:val="00D736FC"/>
    <w:rsid w:val="00D8486A"/>
    <w:rsid w:val="00D934E3"/>
    <w:rsid w:val="00D9571A"/>
    <w:rsid w:val="00D96A20"/>
    <w:rsid w:val="00DA190D"/>
    <w:rsid w:val="00DA4164"/>
    <w:rsid w:val="00DB2133"/>
    <w:rsid w:val="00DB2174"/>
    <w:rsid w:val="00DB5A7D"/>
    <w:rsid w:val="00DB75DF"/>
    <w:rsid w:val="00DC3BAB"/>
    <w:rsid w:val="00DC57DF"/>
    <w:rsid w:val="00DD6812"/>
    <w:rsid w:val="00DE34EB"/>
    <w:rsid w:val="00DE4B5E"/>
    <w:rsid w:val="00DE5632"/>
    <w:rsid w:val="00DE6A0B"/>
    <w:rsid w:val="00DF065C"/>
    <w:rsid w:val="00DF10D2"/>
    <w:rsid w:val="00DF4489"/>
    <w:rsid w:val="00DF763F"/>
    <w:rsid w:val="00E03909"/>
    <w:rsid w:val="00E0522E"/>
    <w:rsid w:val="00E06927"/>
    <w:rsid w:val="00E122C6"/>
    <w:rsid w:val="00E156CA"/>
    <w:rsid w:val="00E210A9"/>
    <w:rsid w:val="00E217BA"/>
    <w:rsid w:val="00E3160B"/>
    <w:rsid w:val="00E33BBC"/>
    <w:rsid w:val="00E366F8"/>
    <w:rsid w:val="00E4044E"/>
    <w:rsid w:val="00E464F0"/>
    <w:rsid w:val="00E53218"/>
    <w:rsid w:val="00E53803"/>
    <w:rsid w:val="00E62329"/>
    <w:rsid w:val="00E631FE"/>
    <w:rsid w:val="00E742BC"/>
    <w:rsid w:val="00E7529C"/>
    <w:rsid w:val="00E779F6"/>
    <w:rsid w:val="00E80E06"/>
    <w:rsid w:val="00E81E45"/>
    <w:rsid w:val="00E853FE"/>
    <w:rsid w:val="00E85AA8"/>
    <w:rsid w:val="00E91D96"/>
    <w:rsid w:val="00E926F9"/>
    <w:rsid w:val="00E95AF3"/>
    <w:rsid w:val="00E96609"/>
    <w:rsid w:val="00EB07DF"/>
    <w:rsid w:val="00EB27E2"/>
    <w:rsid w:val="00EB2845"/>
    <w:rsid w:val="00EB62C3"/>
    <w:rsid w:val="00EB6D06"/>
    <w:rsid w:val="00ED5EB7"/>
    <w:rsid w:val="00ED7B62"/>
    <w:rsid w:val="00EE4010"/>
    <w:rsid w:val="00EE441C"/>
    <w:rsid w:val="00EF10B8"/>
    <w:rsid w:val="00EF19AA"/>
    <w:rsid w:val="00F05B42"/>
    <w:rsid w:val="00F104D7"/>
    <w:rsid w:val="00F216D8"/>
    <w:rsid w:val="00F21829"/>
    <w:rsid w:val="00F221DC"/>
    <w:rsid w:val="00F23B32"/>
    <w:rsid w:val="00F25025"/>
    <w:rsid w:val="00F34136"/>
    <w:rsid w:val="00F36DD3"/>
    <w:rsid w:val="00F416D6"/>
    <w:rsid w:val="00F44DC2"/>
    <w:rsid w:val="00F52767"/>
    <w:rsid w:val="00F622D0"/>
    <w:rsid w:val="00F632FA"/>
    <w:rsid w:val="00F67CF4"/>
    <w:rsid w:val="00F70158"/>
    <w:rsid w:val="00F730BE"/>
    <w:rsid w:val="00F81E13"/>
    <w:rsid w:val="00F84049"/>
    <w:rsid w:val="00F9050D"/>
    <w:rsid w:val="00F9309D"/>
    <w:rsid w:val="00FA7426"/>
    <w:rsid w:val="00FB04F0"/>
    <w:rsid w:val="00FB2C6B"/>
    <w:rsid w:val="00FB3159"/>
    <w:rsid w:val="00FB453A"/>
    <w:rsid w:val="00FC24F1"/>
    <w:rsid w:val="00FC2D97"/>
    <w:rsid w:val="00FC44AA"/>
    <w:rsid w:val="00FC50E2"/>
    <w:rsid w:val="00FC5AF8"/>
    <w:rsid w:val="00FC68C6"/>
    <w:rsid w:val="00FC7740"/>
    <w:rsid w:val="00FD34AF"/>
    <w:rsid w:val="00FD64A1"/>
    <w:rsid w:val="00FE15BC"/>
    <w:rsid w:val="00FE1E5E"/>
    <w:rsid w:val="00FE41C2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mphasis"/>
    <w:basedOn w:val="a0"/>
    <w:qFormat/>
    <w:rsid w:val="00E0522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B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04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426"/>
  </w:style>
  <w:style w:type="paragraph" w:styleId="ad">
    <w:name w:val="footer"/>
    <w:basedOn w:val="a"/>
    <w:link w:val="ae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4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mphasis"/>
    <w:basedOn w:val="a0"/>
    <w:qFormat/>
    <w:rsid w:val="00E0522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B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04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7426"/>
  </w:style>
  <w:style w:type="paragraph" w:styleId="ad">
    <w:name w:val="footer"/>
    <w:basedOn w:val="a"/>
    <w:link w:val="ae"/>
    <w:uiPriority w:val="99"/>
    <w:unhideWhenUsed/>
    <w:rsid w:val="00FA7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7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E0F3-FE1C-4D54-8A7C-9D1F3CD9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5136</Words>
  <Characters>29280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5</cp:revision>
  <cp:lastPrinted>2014-08-07T06:17:00Z</cp:lastPrinted>
  <dcterms:created xsi:type="dcterms:W3CDTF">2014-08-07T06:17:00Z</dcterms:created>
  <dcterms:modified xsi:type="dcterms:W3CDTF">2014-08-21T05:41:00Z</dcterms:modified>
</cp:coreProperties>
</file>