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B8" w:rsidRDefault="00AA79DA">
      <w:bookmarkStart w:id="0" w:name="_GoBack"/>
      <w:r>
        <w:rPr>
          <w:noProof/>
          <w:lang w:eastAsia="ru-RU"/>
        </w:rPr>
        <w:drawing>
          <wp:inline distT="0" distB="0" distL="0" distR="0" wp14:anchorId="692D9914" wp14:editId="37BF50B7">
            <wp:extent cx="10696575" cy="7572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9F4D62" w:rsidRDefault="00AA79DA">
      <w:r>
        <w:rPr>
          <w:noProof/>
          <w:lang w:eastAsia="ru-RU"/>
        </w:rPr>
        <w:lastRenderedPageBreak/>
        <w:drawing>
          <wp:inline distT="0" distB="0" distL="0" distR="0" wp14:anchorId="556749DD" wp14:editId="4FAD4242">
            <wp:extent cx="10696575" cy="75628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9F4D62" w:rsidSect="009F4D62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FF"/>
    <w:rsid w:val="00272236"/>
    <w:rsid w:val="007177B8"/>
    <w:rsid w:val="009F4D62"/>
    <w:rsid w:val="00AA79DA"/>
    <w:rsid w:val="00F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8;&#1072;&#1073;&#1086;&#1095;&#1080;&#1077;%20&#1076;&#1086;&#1082;&#1091;&#1084;&#1077;&#1085;&#1090;&#1099;\&#1053;&#1057;&#1054;&#1050;&#1086;\2014-2015\&#1079;&#1072;&#1089;&#1077;&#1076;&#1072;&#1085;&#1080;&#1077;%20&#1103;&#1085;&#1074;&#1072;&#1088;&#1100;\&#1053;&#1054;&#1050;&#1054;%203,%204%20&#1082;&#1074;&#1072;&#1088;&#1090;&#1072;&#1083;\&#1089;&#1074;&#1086;&#1076;_&#1088;&#1072;&#1081;&#1086;&#1085;,%203,%204%20%20&#1082;&#1074;&#1072;&#1088;&#1090;&#1072;&#1083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8;&#1072;&#1073;&#1086;&#1095;&#1080;&#1077;%20&#1076;&#1086;&#1082;&#1091;&#1084;&#1077;&#1085;&#1090;&#1099;\&#1053;&#1057;&#1054;&#1050;&#1086;\2014-2015\&#1079;&#1072;&#1089;&#1077;&#1076;&#1072;&#1085;&#1080;&#1077;%20&#1103;&#1085;&#1074;&#1072;&#1088;&#1100;\&#1053;&#1054;&#1050;&#1054;%203,%204%20&#1082;&#1074;&#1072;&#1088;&#1090;&#1072;&#1083;\&#1089;&#1074;&#1086;&#1076;_&#1088;&#1072;&#1081;&#1086;&#1085;,%203,%204%20%20&#1082;&#1074;&#1072;&#1088;&#1090;&#1072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школ </a:t>
            </a:r>
            <a:r>
              <a:rPr lang="en-US"/>
              <a:t>II </a:t>
            </a:r>
            <a:r>
              <a:rPr lang="ru-RU"/>
              <a:t>полугодие 2014 г. </a:t>
            </a:r>
          </a:p>
          <a:p>
            <a:pPr>
              <a:defRPr/>
            </a:pPr>
            <a:r>
              <a:rPr lang="ru-RU"/>
              <a:t>кластер "Сельские школы"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4990320673755348E-2"/>
                  <c:y val="-2.3130226653041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627564248868535E-2"/>
                  <c:y val="-1.0513739387746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902051399094807E-2"/>
                  <c:y val="-3.1541218163238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5392949742079073E-3"/>
                  <c:y val="-2.3130226653041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5392949742079576E-3"/>
                  <c:y val="-2.5232974530590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7255128497737017E-3"/>
                  <c:y val="-2.9438470285688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5392949742079576E-3"/>
                  <c:y val="-2.9438470285688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1765385493212054E-3"/>
                  <c:y val="-2.3130226653041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3627564248868509E-2"/>
                  <c:y val="-3.5746713918336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району'!$E$87:$E$94</c:f>
              <c:strCache>
                <c:ptCount val="8"/>
                <c:pt idx="0">
                  <c:v>Бичевая</c:v>
                </c:pt>
                <c:pt idx="1">
                  <c:v>Георгиевка</c:v>
                </c:pt>
                <c:pt idx="2">
                  <c:v>Черняево</c:v>
                </c:pt>
                <c:pt idx="3">
                  <c:v>Могилевка</c:v>
                </c:pt>
                <c:pt idx="4">
                  <c:v>Полетное</c:v>
                </c:pt>
                <c:pt idx="5">
                  <c:v>Святогорье</c:v>
                </c:pt>
                <c:pt idx="6">
                  <c:v>Сита</c:v>
                </c:pt>
                <c:pt idx="7">
                  <c:v>Соколовка</c:v>
                </c:pt>
              </c:strCache>
            </c:strRef>
          </c:cat>
          <c:val>
            <c:numRef>
              <c:f>'свод по району'!$F$87:$F$94</c:f>
              <c:numCache>
                <c:formatCode>General</c:formatCode>
                <c:ptCount val="8"/>
                <c:pt idx="0">
                  <c:v>0.72450000000000003</c:v>
                </c:pt>
                <c:pt idx="1">
                  <c:v>0.64429999999999998</c:v>
                </c:pt>
                <c:pt idx="2">
                  <c:v>0.61799999999999999</c:v>
                </c:pt>
                <c:pt idx="3">
                  <c:v>0.59499999999999997</c:v>
                </c:pt>
                <c:pt idx="4">
                  <c:v>0.59009999999999996</c:v>
                </c:pt>
                <c:pt idx="5">
                  <c:v>0.5393</c:v>
                </c:pt>
                <c:pt idx="6">
                  <c:v>0.50490000000000002</c:v>
                </c:pt>
                <c:pt idx="7">
                  <c:v>0.47870000000000001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8124288"/>
        <c:axId val="28125824"/>
        <c:axId val="0"/>
      </c:bar3DChart>
      <c:catAx>
        <c:axId val="2812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125824"/>
        <c:crosses val="autoZero"/>
        <c:auto val="1"/>
        <c:lblAlgn val="ctr"/>
        <c:lblOffset val="100"/>
        <c:noMultiLvlLbl val="0"/>
      </c:catAx>
      <c:valAx>
        <c:axId val="281258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81242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сравнение показателей кластер "Сельские школы"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3, 4 кв</c:v>
          </c:tx>
          <c:invertIfNegative val="0"/>
          <c:dLbls>
            <c:txPr>
              <a:bodyPr rot="-5400000" vert="horz"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району'!$E$87:$E$94</c:f>
              <c:strCache>
                <c:ptCount val="8"/>
                <c:pt idx="0">
                  <c:v>Бичевая</c:v>
                </c:pt>
                <c:pt idx="1">
                  <c:v>Георгиевка</c:v>
                </c:pt>
                <c:pt idx="2">
                  <c:v>Черняево</c:v>
                </c:pt>
                <c:pt idx="3">
                  <c:v>Могилевка</c:v>
                </c:pt>
                <c:pt idx="4">
                  <c:v>Полетное</c:v>
                </c:pt>
                <c:pt idx="5">
                  <c:v>Святогорье</c:v>
                </c:pt>
                <c:pt idx="6">
                  <c:v>Сита</c:v>
                </c:pt>
                <c:pt idx="7">
                  <c:v>Соколовка</c:v>
                </c:pt>
              </c:strCache>
            </c:strRef>
          </c:cat>
          <c:val>
            <c:numRef>
              <c:f>'свод по району'!$F$87:$F$94</c:f>
              <c:numCache>
                <c:formatCode>General</c:formatCode>
                <c:ptCount val="8"/>
                <c:pt idx="0">
                  <c:v>0.72450000000000003</c:v>
                </c:pt>
                <c:pt idx="1">
                  <c:v>0.64429999999999998</c:v>
                </c:pt>
                <c:pt idx="2">
                  <c:v>0.61799999999999999</c:v>
                </c:pt>
                <c:pt idx="3">
                  <c:v>0.59499999999999997</c:v>
                </c:pt>
                <c:pt idx="4">
                  <c:v>0.59009999999999996</c:v>
                </c:pt>
                <c:pt idx="5">
                  <c:v>0.5393</c:v>
                </c:pt>
                <c:pt idx="6">
                  <c:v>0.50490000000000002</c:v>
                </c:pt>
                <c:pt idx="7">
                  <c:v>0.47870000000000001</c:v>
                </c:pt>
              </c:numCache>
            </c:numRef>
          </c:val>
        </c:ser>
        <c:ser>
          <c:idx val="1"/>
          <c:order val="1"/>
          <c:tx>
            <c:v>2 кв</c:v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району'!$E$87:$E$94</c:f>
              <c:strCache>
                <c:ptCount val="8"/>
                <c:pt idx="0">
                  <c:v>Бичевая</c:v>
                </c:pt>
                <c:pt idx="1">
                  <c:v>Георгиевка</c:v>
                </c:pt>
                <c:pt idx="2">
                  <c:v>Черняево</c:v>
                </c:pt>
                <c:pt idx="3">
                  <c:v>Могилевка</c:v>
                </c:pt>
                <c:pt idx="4">
                  <c:v>Полетное</c:v>
                </c:pt>
                <c:pt idx="5">
                  <c:v>Святогорье</c:v>
                </c:pt>
                <c:pt idx="6">
                  <c:v>Сита</c:v>
                </c:pt>
                <c:pt idx="7">
                  <c:v>Соколовка</c:v>
                </c:pt>
              </c:strCache>
            </c:strRef>
          </c:cat>
          <c:val>
            <c:numRef>
              <c:f>'свод по району'!$G$87:$G$94</c:f>
              <c:numCache>
                <c:formatCode>General</c:formatCode>
                <c:ptCount val="8"/>
                <c:pt idx="0">
                  <c:v>0.75519999999999998</c:v>
                </c:pt>
                <c:pt idx="1">
                  <c:v>0.70409999999999995</c:v>
                </c:pt>
                <c:pt idx="2">
                  <c:v>0.69950000000000001</c:v>
                </c:pt>
                <c:pt idx="3">
                  <c:v>0.6593</c:v>
                </c:pt>
                <c:pt idx="4">
                  <c:v>0.70109999999999995</c:v>
                </c:pt>
                <c:pt idx="5">
                  <c:v>0.75819999999999999</c:v>
                </c:pt>
                <c:pt idx="6">
                  <c:v>0.68169999999999997</c:v>
                </c:pt>
                <c:pt idx="7">
                  <c:v>0.60309999999999997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8164864"/>
        <c:axId val="28166400"/>
        <c:axId val="0"/>
      </c:bar3DChart>
      <c:catAx>
        <c:axId val="2816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166400"/>
        <c:crosses val="autoZero"/>
        <c:auto val="1"/>
        <c:lblAlgn val="ctr"/>
        <c:lblOffset val="100"/>
        <c:noMultiLvlLbl val="0"/>
      </c:catAx>
      <c:valAx>
        <c:axId val="281664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816486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2015-02-12T05:29:00Z</dcterms:created>
  <dcterms:modified xsi:type="dcterms:W3CDTF">2015-02-12T05:36:00Z</dcterms:modified>
</cp:coreProperties>
</file>