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B8" w:rsidRDefault="0038609C">
      <w:bookmarkStart w:id="0" w:name="_GoBack"/>
      <w:r>
        <w:rPr>
          <w:noProof/>
          <w:lang w:eastAsia="ru-RU"/>
        </w:rPr>
        <w:drawing>
          <wp:inline distT="0" distB="0" distL="0" distR="0" wp14:anchorId="63A991CE" wp14:editId="421FA3FE">
            <wp:extent cx="10687050" cy="75628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F4D62" w:rsidRDefault="0038609C">
      <w:r>
        <w:rPr>
          <w:noProof/>
          <w:lang w:eastAsia="ru-RU"/>
        </w:rPr>
        <w:lastRenderedPageBreak/>
        <w:drawing>
          <wp:inline distT="0" distB="0" distL="0" distR="0" wp14:anchorId="33B0AAF8" wp14:editId="5905DA9C">
            <wp:extent cx="10687050" cy="7581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F4D62" w:rsidSect="009F4D6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F"/>
    <w:rsid w:val="000D2F92"/>
    <w:rsid w:val="0038609C"/>
    <w:rsid w:val="007177B8"/>
    <w:rsid w:val="009F4D62"/>
    <w:rsid w:val="00AA79DA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&#1103;&#1085;&#1074;&#1072;&#1088;&#1100;\&#1053;&#1054;&#1050;&#1054;%203,%204%20&#1082;&#1074;&#1072;&#1088;&#1090;&#1072;&#1083;\&#1089;&#1074;&#1086;&#1076;_&#1088;&#1072;&#1081;&#1086;&#1085;,%203,%204%20%20&#1082;&#1074;&#1072;&#1088;&#1090;&#1072;&#108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&#1103;&#1085;&#1074;&#1072;&#1088;&#1100;\&#1053;&#1054;&#1050;&#1054;%203,%204%20&#1082;&#1074;&#1072;&#1088;&#1090;&#1072;&#1083;\&#1089;&#1074;&#1086;&#1076;_&#1088;&#1072;&#1081;&#1086;&#1085;,%203,%204%20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 </a:t>
            </a:r>
            <a:r>
              <a:rPr lang="ru-RU"/>
              <a:t>полугодие 2014 г кластер "Малокомплектные школы"</a:t>
            </a:r>
          </a:p>
        </c:rich>
      </c:tx>
      <c:layout>
        <c:manualLayout>
          <c:xMode val="edge"/>
          <c:yMode val="edge"/>
          <c:x val="0.1643332674797065"/>
          <c:y val="3.240742875549966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441346373302766E-2"/>
                  <c:y val="-3.1541218163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15833523529064E-2"/>
                  <c:y val="-3.3643966040787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5833523529064E-2"/>
                  <c:y val="-3.7849461795885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27564248868509E-2"/>
                  <c:y val="-4.83632011836318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715833523529064E-2"/>
                  <c:y val="-3.57467139183365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62756424886861E-2"/>
                  <c:y val="-3.99522096734349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9032067375536E-2"/>
                  <c:y val="-3.15412181632381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району'!$H$81:$H$87</c:f>
              <c:strCache>
                <c:ptCount val="7"/>
                <c:pt idx="0">
                  <c:v>Обор</c:v>
                </c:pt>
                <c:pt idx="1">
                  <c:v>Сукпай</c:v>
                </c:pt>
                <c:pt idx="2">
                  <c:v>Кругликово</c:v>
                </c:pt>
                <c:pt idx="3">
                  <c:v>Сидима</c:v>
                </c:pt>
                <c:pt idx="4">
                  <c:v>Дурмин</c:v>
                </c:pt>
                <c:pt idx="5">
                  <c:v>Золотой</c:v>
                </c:pt>
                <c:pt idx="6">
                  <c:v>Гвасюги</c:v>
                </c:pt>
              </c:strCache>
            </c:strRef>
          </c:cat>
          <c:val>
            <c:numRef>
              <c:f>'свод по району'!$I$81:$I$87</c:f>
              <c:numCache>
                <c:formatCode>General</c:formatCode>
                <c:ptCount val="7"/>
                <c:pt idx="0">
                  <c:v>0.59340000000000004</c:v>
                </c:pt>
                <c:pt idx="1">
                  <c:v>0.56559999999999999</c:v>
                </c:pt>
                <c:pt idx="2">
                  <c:v>0.53029999999999999</c:v>
                </c:pt>
                <c:pt idx="3">
                  <c:v>0.50660000000000005</c:v>
                </c:pt>
                <c:pt idx="4">
                  <c:v>0.5</c:v>
                </c:pt>
                <c:pt idx="5">
                  <c:v>0.48680000000000001</c:v>
                </c:pt>
                <c:pt idx="6">
                  <c:v>0.38690000000000002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9733888"/>
        <c:axId val="99735424"/>
        <c:axId val="0"/>
      </c:bar3DChart>
      <c:catAx>
        <c:axId val="9973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735424"/>
        <c:crosses val="autoZero"/>
        <c:auto val="1"/>
        <c:lblAlgn val="ctr"/>
        <c:lblOffset val="100"/>
        <c:noMultiLvlLbl val="0"/>
      </c:catAx>
      <c:valAx>
        <c:axId val="99735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9733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сравнение показателей кластер "Малокомплектные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3, 4 кв</c:v>
          </c:tx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району'!$H$81:$H$87</c:f>
              <c:strCache>
                <c:ptCount val="7"/>
                <c:pt idx="0">
                  <c:v>Обор</c:v>
                </c:pt>
                <c:pt idx="1">
                  <c:v>Сукпай</c:v>
                </c:pt>
                <c:pt idx="2">
                  <c:v>Кругликово</c:v>
                </c:pt>
                <c:pt idx="3">
                  <c:v>Сидима</c:v>
                </c:pt>
                <c:pt idx="4">
                  <c:v>Дурмин</c:v>
                </c:pt>
                <c:pt idx="5">
                  <c:v>Золотой</c:v>
                </c:pt>
                <c:pt idx="6">
                  <c:v>Гвасюги</c:v>
                </c:pt>
              </c:strCache>
            </c:strRef>
          </c:cat>
          <c:val>
            <c:numRef>
              <c:f>'свод по району'!$I$81:$I$87</c:f>
              <c:numCache>
                <c:formatCode>General</c:formatCode>
                <c:ptCount val="7"/>
                <c:pt idx="0">
                  <c:v>0.59340000000000004</c:v>
                </c:pt>
                <c:pt idx="1">
                  <c:v>0.56559999999999999</c:v>
                </c:pt>
                <c:pt idx="2">
                  <c:v>0.53029999999999999</c:v>
                </c:pt>
                <c:pt idx="3">
                  <c:v>0.50660000000000005</c:v>
                </c:pt>
                <c:pt idx="4">
                  <c:v>0.5</c:v>
                </c:pt>
                <c:pt idx="5">
                  <c:v>0.48680000000000001</c:v>
                </c:pt>
                <c:pt idx="6">
                  <c:v>0.38690000000000002</c:v>
                </c:pt>
              </c:numCache>
            </c:numRef>
          </c:val>
        </c:ser>
        <c:ser>
          <c:idx val="1"/>
          <c:order val="1"/>
          <c:tx>
            <c:v>2 кв</c:v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району'!$H$81:$H$87</c:f>
              <c:strCache>
                <c:ptCount val="7"/>
                <c:pt idx="0">
                  <c:v>Обор</c:v>
                </c:pt>
                <c:pt idx="1">
                  <c:v>Сукпай</c:v>
                </c:pt>
                <c:pt idx="2">
                  <c:v>Кругликово</c:v>
                </c:pt>
                <c:pt idx="3">
                  <c:v>Сидима</c:v>
                </c:pt>
                <c:pt idx="4">
                  <c:v>Дурмин</c:v>
                </c:pt>
                <c:pt idx="5">
                  <c:v>Золотой</c:v>
                </c:pt>
                <c:pt idx="6">
                  <c:v>Гвасюги</c:v>
                </c:pt>
              </c:strCache>
            </c:strRef>
          </c:cat>
          <c:val>
            <c:numRef>
              <c:f>'свод по району'!$J$81:$J$87</c:f>
              <c:numCache>
                <c:formatCode>General</c:formatCode>
                <c:ptCount val="7"/>
                <c:pt idx="0">
                  <c:v>0.66759999999999997</c:v>
                </c:pt>
                <c:pt idx="1">
                  <c:v>0.61770000000000003</c:v>
                </c:pt>
                <c:pt idx="2">
                  <c:v>0.66469999999999996</c:v>
                </c:pt>
                <c:pt idx="3">
                  <c:v>0.65200000000000002</c:v>
                </c:pt>
                <c:pt idx="4">
                  <c:v>0.55520000000000003</c:v>
                </c:pt>
                <c:pt idx="5">
                  <c:v>0.60199999999999998</c:v>
                </c:pt>
                <c:pt idx="6">
                  <c:v>0.4254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00264960"/>
        <c:axId val="100266752"/>
        <c:axId val="0"/>
      </c:bar3DChart>
      <c:catAx>
        <c:axId val="10026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266752"/>
        <c:crosses val="autoZero"/>
        <c:auto val="1"/>
        <c:lblAlgn val="ctr"/>
        <c:lblOffset val="100"/>
        <c:noMultiLvlLbl val="0"/>
      </c:catAx>
      <c:valAx>
        <c:axId val="100266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02649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2015-02-12T05:29:00Z</dcterms:created>
  <dcterms:modified xsi:type="dcterms:W3CDTF">2015-02-12T05:35:00Z</dcterms:modified>
</cp:coreProperties>
</file>